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A3BEA" w14:textId="77777777" w:rsidR="00F3495C" w:rsidRDefault="00F3495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5F98708" w14:textId="77777777" w:rsidR="00F3495C" w:rsidRDefault="00F3495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0BDFDAC" w14:textId="77777777" w:rsidR="00F3495C" w:rsidRDefault="00F3495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3B97911" w14:textId="77777777" w:rsidR="00F3495C" w:rsidRDefault="00F3495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D6642E3" w14:textId="77777777" w:rsidR="00F3495C" w:rsidRDefault="00F3495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720E3C6" w14:textId="77777777" w:rsidR="00F3495C" w:rsidRDefault="00F3495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3CEC639" w14:textId="77777777" w:rsidR="00F3495C" w:rsidRDefault="00BE69A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0091A"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349731BA" wp14:editId="275B7567">
            <wp:extent cx="1428750" cy="1714500"/>
            <wp:effectExtent l="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74162" w14:textId="77777777" w:rsidR="00F3495C" w:rsidRDefault="00F3495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BB45426" w14:textId="77777777" w:rsidR="00F3495C" w:rsidRDefault="00F3495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200CFFE9" w14:textId="77777777" w:rsidR="00F3495C" w:rsidRDefault="00F3495C">
      <w:pPr>
        <w:pStyle w:val="Nadpis4"/>
      </w:pPr>
    </w:p>
    <w:p w14:paraId="2DC259C6" w14:textId="77777777" w:rsidR="00F3495C" w:rsidRDefault="00F3495C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3FAC963" w14:textId="77777777" w:rsidR="00F3495C" w:rsidRDefault="00F3495C">
      <w:pPr>
        <w:jc w:val="center"/>
        <w:rPr>
          <w:rFonts w:ascii="Arial" w:hAnsi="Arial" w:cs="Arial"/>
        </w:rPr>
      </w:pPr>
    </w:p>
    <w:p w14:paraId="170CA73F" w14:textId="77777777" w:rsidR="00F3495C" w:rsidRDefault="00F3495C">
      <w:pPr>
        <w:jc w:val="center"/>
        <w:rPr>
          <w:rFonts w:ascii="Arial" w:hAnsi="Arial" w:cs="Arial"/>
        </w:rPr>
      </w:pPr>
    </w:p>
    <w:p w14:paraId="5B78CBEA" w14:textId="77777777" w:rsidR="00F3495C" w:rsidRDefault="00F3495C">
      <w:pPr>
        <w:jc w:val="center"/>
        <w:rPr>
          <w:rFonts w:ascii="Arial" w:hAnsi="Arial" w:cs="Arial"/>
        </w:rPr>
      </w:pPr>
    </w:p>
    <w:p w14:paraId="4433BA68" w14:textId="094F1B40" w:rsidR="00BE69AC" w:rsidRDefault="009706CE">
      <w:pPr>
        <w:pStyle w:val="Nadpis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Plán běžných nákladů a investic na rok</w:t>
      </w:r>
      <w:r w:rsidRPr="00655F6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</w:t>
      </w:r>
      <w:r w:rsidR="00BE69AC">
        <w:rPr>
          <w:b/>
          <w:bCs/>
          <w:sz w:val="32"/>
          <w:szCs w:val="32"/>
        </w:rPr>
        <w:t>2</w:t>
      </w:r>
      <w:r w:rsidR="00024C6C"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 xml:space="preserve"> </w:t>
      </w:r>
      <w:r w:rsidR="00F3495C" w:rsidRPr="00655F6F">
        <w:rPr>
          <w:b/>
          <w:bCs/>
          <w:sz w:val="32"/>
          <w:szCs w:val="32"/>
        </w:rPr>
        <w:t>pro dům</w:t>
      </w:r>
      <w:r w:rsidR="00F3495C">
        <w:rPr>
          <w:b/>
          <w:bCs/>
          <w:sz w:val="32"/>
          <w:szCs w:val="32"/>
        </w:rPr>
        <w:t xml:space="preserve"> </w:t>
      </w:r>
    </w:p>
    <w:p w14:paraId="0F82FEED" w14:textId="51EF2145" w:rsidR="00F3495C" w:rsidRDefault="00A71F2C">
      <w:pPr>
        <w:pStyle w:val="Nadpis5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</w:t>
      </w:r>
      <w:r w:rsidRPr="00A71F2C">
        <w:rPr>
          <w:b/>
          <w:bCs/>
          <w:sz w:val="32"/>
          <w:szCs w:val="32"/>
        </w:rPr>
        <w:t>ndříčkova 385-391</w:t>
      </w:r>
      <w:r w:rsidR="009706CE">
        <w:rPr>
          <w:b/>
          <w:bCs/>
          <w:sz w:val="32"/>
          <w:szCs w:val="32"/>
        </w:rPr>
        <w:t xml:space="preserve">, Praha </w:t>
      </w:r>
      <w:r w:rsidR="00BE69AC">
        <w:rPr>
          <w:b/>
          <w:bCs/>
          <w:sz w:val="32"/>
          <w:szCs w:val="32"/>
        </w:rPr>
        <w:t>3</w:t>
      </w:r>
      <w:r w:rsidR="00F3495C">
        <w:rPr>
          <w:b/>
          <w:bCs/>
          <w:sz w:val="32"/>
          <w:szCs w:val="32"/>
        </w:rPr>
        <w:br/>
      </w:r>
    </w:p>
    <w:p w14:paraId="2F7A8717" w14:textId="77777777" w:rsidR="00F3495C" w:rsidRDefault="00F3495C">
      <w:pPr>
        <w:jc w:val="center"/>
        <w:rPr>
          <w:rFonts w:ascii="Arial" w:hAnsi="Arial" w:cs="Arial"/>
        </w:rPr>
      </w:pPr>
    </w:p>
    <w:p w14:paraId="0A9D51A7" w14:textId="77777777" w:rsidR="00F3495C" w:rsidRDefault="00F3495C">
      <w:pPr>
        <w:jc w:val="center"/>
        <w:rPr>
          <w:rFonts w:ascii="Arial" w:hAnsi="Arial" w:cs="Arial"/>
        </w:rPr>
      </w:pPr>
    </w:p>
    <w:p w14:paraId="50523468" w14:textId="77777777" w:rsidR="00F3495C" w:rsidRDefault="00F3495C">
      <w:pPr>
        <w:jc w:val="center"/>
        <w:rPr>
          <w:rFonts w:ascii="Arial" w:hAnsi="Arial" w:cs="Arial"/>
        </w:rPr>
      </w:pPr>
    </w:p>
    <w:p w14:paraId="7CB15138" w14:textId="77777777" w:rsidR="00F3495C" w:rsidRDefault="00F3495C">
      <w:pPr>
        <w:jc w:val="center"/>
        <w:rPr>
          <w:rFonts w:ascii="Arial" w:hAnsi="Arial" w:cs="Arial"/>
        </w:rPr>
      </w:pPr>
    </w:p>
    <w:p w14:paraId="3985D093" w14:textId="77777777" w:rsidR="00F3495C" w:rsidRDefault="00F3495C">
      <w:pPr>
        <w:jc w:val="center"/>
        <w:rPr>
          <w:rFonts w:ascii="Arial" w:hAnsi="Arial" w:cs="Arial"/>
        </w:rPr>
      </w:pPr>
    </w:p>
    <w:p w14:paraId="5D9F5B5C" w14:textId="77777777" w:rsidR="00F3495C" w:rsidRDefault="00F3495C">
      <w:pPr>
        <w:jc w:val="center"/>
        <w:rPr>
          <w:rFonts w:ascii="Arial" w:hAnsi="Arial" w:cs="Arial"/>
        </w:rPr>
      </w:pPr>
    </w:p>
    <w:p w14:paraId="4580CEF5" w14:textId="77777777" w:rsidR="00F3495C" w:rsidRDefault="00F3495C">
      <w:pPr>
        <w:jc w:val="center"/>
        <w:rPr>
          <w:rFonts w:ascii="Arial" w:hAnsi="Arial" w:cs="Arial"/>
        </w:rPr>
      </w:pPr>
    </w:p>
    <w:p w14:paraId="7990747A" w14:textId="77777777" w:rsidR="00F3495C" w:rsidRDefault="00F3495C">
      <w:pPr>
        <w:jc w:val="center"/>
        <w:rPr>
          <w:rFonts w:ascii="Arial" w:hAnsi="Arial" w:cs="Arial"/>
        </w:rPr>
      </w:pPr>
    </w:p>
    <w:p w14:paraId="35D1669B" w14:textId="77777777" w:rsidR="00F3495C" w:rsidRDefault="00F3495C">
      <w:pPr>
        <w:jc w:val="center"/>
        <w:rPr>
          <w:rFonts w:ascii="Arial" w:hAnsi="Arial" w:cs="Arial"/>
        </w:rPr>
      </w:pPr>
    </w:p>
    <w:p w14:paraId="3D5A0C92" w14:textId="77777777" w:rsidR="00F3495C" w:rsidRDefault="00F3495C">
      <w:pPr>
        <w:jc w:val="center"/>
        <w:rPr>
          <w:rFonts w:ascii="Arial" w:hAnsi="Arial" w:cs="Arial"/>
        </w:rPr>
      </w:pPr>
    </w:p>
    <w:p w14:paraId="42A102B9" w14:textId="77777777" w:rsidR="00F3495C" w:rsidRDefault="00F3495C">
      <w:pPr>
        <w:jc w:val="center"/>
        <w:rPr>
          <w:rFonts w:ascii="Arial" w:hAnsi="Arial" w:cs="Arial"/>
        </w:rPr>
      </w:pPr>
    </w:p>
    <w:p w14:paraId="35F24A33" w14:textId="77777777" w:rsidR="00F3495C" w:rsidRDefault="00F3495C">
      <w:pPr>
        <w:jc w:val="center"/>
        <w:rPr>
          <w:rFonts w:ascii="Arial" w:hAnsi="Arial" w:cs="Arial"/>
        </w:rPr>
      </w:pPr>
    </w:p>
    <w:p w14:paraId="2B155BF2" w14:textId="77777777" w:rsidR="00F3495C" w:rsidRDefault="00F3495C">
      <w:pPr>
        <w:jc w:val="center"/>
        <w:rPr>
          <w:rFonts w:ascii="Arial" w:hAnsi="Arial" w:cs="Arial"/>
        </w:rPr>
      </w:pPr>
    </w:p>
    <w:p w14:paraId="6D752F73" w14:textId="77777777" w:rsidR="00F3495C" w:rsidRDefault="00F3495C">
      <w:pPr>
        <w:jc w:val="center"/>
        <w:rPr>
          <w:rFonts w:ascii="Arial" w:hAnsi="Arial" w:cs="Arial"/>
        </w:rPr>
      </w:pPr>
    </w:p>
    <w:p w14:paraId="43AA3521" w14:textId="77777777" w:rsidR="00F3495C" w:rsidRDefault="00F3495C">
      <w:pPr>
        <w:jc w:val="center"/>
        <w:rPr>
          <w:rFonts w:ascii="Arial" w:hAnsi="Arial" w:cs="Arial"/>
        </w:rPr>
      </w:pPr>
    </w:p>
    <w:p w14:paraId="73C5119F" w14:textId="77777777" w:rsidR="00F3495C" w:rsidRDefault="00F3495C">
      <w:pPr>
        <w:jc w:val="center"/>
        <w:rPr>
          <w:rFonts w:ascii="Arial" w:hAnsi="Arial" w:cs="Arial"/>
        </w:rPr>
      </w:pPr>
    </w:p>
    <w:p w14:paraId="6A41EA69" w14:textId="77777777" w:rsidR="00F3495C" w:rsidRDefault="00F3495C">
      <w:pPr>
        <w:jc w:val="center"/>
        <w:rPr>
          <w:rFonts w:ascii="Arial" w:hAnsi="Arial" w:cs="Arial"/>
        </w:rPr>
      </w:pPr>
    </w:p>
    <w:p w14:paraId="7DCA9C7A" w14:textId="77777777" w:rsidR="00F3495C" w:rsidRDefault="00F3495C">
      <w:pPr>
        <w:jc w:val="center"/>
        <w:rPr>
          <w:rFonts w:ascii="Arial" w:hAnsi="Arial" w:cs="Arial"/>
        </w:rPr>
      </w:pPr>
    </w:p>
    <w:p w14:paraId="60E1E875" w14:textId="77777777" w:rsidR="00F3495C" w:rsidRDefault="00F3495C">
      <w:pPr>
        <w:jc w:val="center"/>
        <w:rPr>
          <w:rFonts w:ascii="Arial" w:hAnsi="Arial" w:cs="Arial"/>
        </w:rPr>
      </w:pPr>
    </w:p>
    <w:p w14:paraId="559FBF52" w14:textId="77777777" w:rsidR="00F3495C" w:rsidRDefault="00F3495C">
      <w:pPr>
        <w:jc w:val="center"/>
        <w:rPr>
          <w:rFonts w:ascii="Arial" w:hAnsi="Arial" w:cs="Arial"/>
        </w:rPr>
      </w:pPr>
    </w:p>
    <w:p w14:paraId="6C7B9F6D" w14:textId="77777777" w:rsidR="00F3495C" w:rsidRDefault="00F3495C">
      <w:pPr>
        <w:jc w:val="center"/>
        <w:rPr>
          <w:rFonts w:ascii="Arial" w:hAnsi="Arial" w:cs="Arial"/>
        </w:rPr>
      </w:pPr>
    </w:p>
    <w:p w14:paraId="5DA0155A" w14:textId="77777777" w:rsidR="00F3495C" w:rsidRDefault="00F3495C">
      <w:pPr>
        <w:jc w:val="center"/>
        <w:rPr>
          <w:rFonts w:ascii="Arial" w:hAnsi="Arial" w:cs="Arial"/>
        </w:rPr>
      </w:pPr>
    </w:p>
    <w:p w14:paraId="6160082B" w14:textId="77777777" w:rsidR="00F3495C" w:rsidRDefault="00F3495C">
      <w:pPr>
        <w:jc w:val="center"/>
        <w:rPr>
          <w:rFonts w:ascii="Arial" w:hAnsi="Arial" w:cs="Arial"/>
        </w:rPr>
      </w:pPr>
    </w:p>
    <w:p w14:paraId="2134E02B" w14:textId="6A60E955" w:rsidR="00F3495C" w:rsidRDefault="00F3495C" w:rsidP="00F36FDE">
      <w:pPr>
        <w:pStyle w:val="Zkladntextodsazen"/>
        <w:jc w:val="right"/>
      </w:pPr>
      <w:r>
        <w:t xml:space="preserve">V Praze dne </w:t>
      </w:r>
      <w:r w:rsidR="00024C6C">
        <w:t>1</w:t>
      </w:r>
      <w:r w:rsidR="00A71F2C">
        <w:t>3</w:t>
      </w:r>
      <w:r w:rsidR="00F36FDE">
        <w:t>.11.202</w:t>
      </w:r>
      <w:r w:rsidR="00024C6C">
        <w:t>4</w:t>
      </w:r>
    </w:p>
    <w:p w14:paraId="5CA31BBD" w14:textId="77777777" w:rsidR="00F36FDE" w:rsidRDefault="00F36FDE" w:rsidP="00F36FDE">
      <w:pPr>
        <w:pStyle w:val="Zkladntextodsazen"/>
        <w:jc w:val="right"/>
      </w:pPr>
    </w:p>
    <w:p w14:paraId="0488A64B" w14:textId="53FFB4FB" w:rsidR="00F3495C" w:rsidRDefault="00F3495C" w:rsidP="003628EC">
      <w:pPr>
        <w:pStyle w:val="Zkladntextodsazen"/>
      </w:pPr>
      <w:r>
        <w:t>Společnost Vaše domy, s.r.o. si Vám dovoluje předložit dokument „</w:t>
      </w:r>
      <w:r w:rsidR="009706CE" w:rsidRPr="009706CE">
        <w:t>Plán běžných nákladů a investic na rok 20</w:t>
      </w:r>
      <w:r w:rsidR="00BE69AC">
        <w:t>2</w:t>
      </w:r>
      <w:r w:rsidR="00024C6C">
        <w:t>5</w:t>
      </w:r>
      <w:r w:rsidR="009706CE" w:rsidRPr="009706CE">
        <w:t xml:space="preserve"> pro dům </w:t>
      </w:r>
      <w:r w:rsidR="00A71F2C">
        <w:t>O</w:t>
      </w:r>
      <w:r w:rsidR="00A71F2C" w:rsidRPr="00A71F2C">
        <w:t>ndříčkova 385-391</w:t>
      </w:r>
      <w:r w:rsidR="00BE69AC">
        <w:t>,</w:t>
      </w:r>
      <w:r w:rsidR="009706CE" w:rsidRPr="009706CE">
        <w:t xml:space="preserve"> Praha </w:t>
      </w:r>
      <w:r w:rsidR="0011370A">
        <w:t>3</w:t>
      </w:r>
      <w:r>
        <w:t xml:space="preserve">“. </w:t>
      </w:r>
    </w:p>
    <w:p w14:paraId="09604877" w14:textId="77777777" w:rsidR="00F3495C" w:rsidRDefault="00F3495C" w:rsidP="003628EC">
      <w:pPr>
        <w:pStyle w:val="Zkladntextodsazen"/>
      </w:pPr>
    </w:p>
    <w:p w14:paraId="4DC8C011" w14:textId="77777777" w:rsidR="00F3495C" w:rsidRDefault="00F3495C" w:rsidP="003628EC">
      <w:pPr>
        <w:pStyle w:val="Zkladntextodsazen"/>
      </w:pPr>
      <w:r>
        <w:t>Tento náš návrh by vám měl posloužit pro plánování běžných nákladů vynaložených na opravy, údržbu a kontroly v příštím roce a pro plánování in</w:t>
      </w:r>
      <w:r w:rsidR="009706CE">
        <w:t>vestic do domu v dalším období.</w:t>
      </w:r>
    </w:p>
    <w:p w14:paraId="297D26EA" w14:textId="77777777" w:rsidR="00F3495C" w:rsidRDefault="00F3495C" w:rsidP="003628EC">
      <w:pPr>
        <w:pStyle w:val="Zkladntextodsazen"/>
      </w:pPr>
    </w:p>
    <w:p w14:paraId="414AB793" w14:textId="55610B9F" w:rsidR="00F3495C" w:rsidRDefault="00F3495C" w:rsidP="003628EC">
      <w:pPr>
        <w:pStyle w:val="Zkladntextodsazen"/>
      </w:pPr>
      <w:r>
        <w:t xml:space="preserve">Plán údržby obsahuje </w:t>
      </w:r>
      <w:r w:rsidR="009706CE">
        <w:t>pravidelné</w:t>
      </w:r>
      <w:r>
        <w:t xml:space="preserve"> výdaje na </w:t>
      </w:r>
      <w:r w:rsidR="009706CE">
        <w:t>kontroly</w:t>
      </w:r>
      <w:r>
        <w:t xml:space="preserve"> technologií</w:t>
      </w:r>
      <w:r w:rsidR="009706CE">
        <w:t xml:space="preserve"> a běžnou údržbu domu</w:t>
      </w:r>
      <w:r>
        <w:t xml:space="preserve">. </w:t>
      </w:r>
      <w:r w:rsidR="007D6C2A">
        <w:br/>
      </w:r>
      <w:r>
        <w:t>Při stanovení nákladů vycházíme z nákladů v minulém období upravených na základě zkušeností s údržbou domu</w:t>
      </w:r>
      <w:r w:rsidR="009706CE">
        <w:t xml:space="preserve"> a aktuálními cenami služeb a materiálu</w:t>
      </w:r>
      <w:r>
        <w:t>.</w:t>
      </w:r>
    </w:p>
    <w:p w14:paraId="6A7150B3" w14:textId="77777777" w:rsidR="00F3495C" w:rsidRDefault="00F3495C" w:rsidP="003628EC">
      <w:pPr>
        <w:pStyle w:val="Zkladntextodsazen"/>
      </w:pPr>
    </w:p>
    <w:p w14:paraId="1831DC1D" w14:textId="1B2B5017" w:rsidR="00F3495C" w:rsidRDefault="00F3495C" w:rsidP="003628EC">
      <w:pPr>
        <w:pStyle w:val="Zkladntextodsazen"/>
      </w:pPr>
      <w:r>
        <w:t xml:space="preserve">Za investice považujeme mimořádné výdaje </w:t>
      </w:r>
      <w:r w:rsidR="00DA1446">
        <w:t>na</w:t>
      </w:r>
      <w:r>
        <w:t xml:space="preserve"> obnovu </w:t>
      </w:r>
      <w:r w:rsidR="007D6C2A">
        <w:t>anebo</w:t>
      </w:r>
      <w:r>
        <w:t xml:space="preserve"> vybudování ucelených součástí domu </w:t>
      </w:r>
      <w:r w:rsidR="00DA1446">
        <w:t>(např., kotelny, výtah</w:t>
      </w:r>
      <w:r w:rsidR="00BE69AC">
        <w:t>ů</w:t>
      </w:r>
      <w:r w:rsidR="00DA1446">
        <w:t>, fasády, střechy)</w:t>
      </w:r>
      <w:r>
        <w:t xml:space="preserve">. </w:t>
      </w:r>
      <w:r w:rsidR="00DA1446">
        <w:t>Do investic zahrnujeme rovněž návrhy na pořízení technologií, které zvyšují komfort nebo bezpečnost bytových dom</w:t>
      </w:r>
      <w:r w:rsidR="00AE1801">
        <w:t>ů</w:t>
      </w:r>
      <w:r w:rsidR="00DA1446">
        <w:t xml:space="preserve"> jako jsou vstupní a kamerové systémy, společná televizní anténa apod. </w:t>
      </w:r>
      <w:r>
        <w:t xml:space="preserve">Plán investic je sestaven na základě našich znalostí a předpokladů potřebných investic do vašeho domu. Berte ho prosím jako návrh k diskusi o budoucích investicích a případně také </w:t>
      </w:r>
      <w:r w:rsidR="00DA1446">
        <w:t>jako podklad pro plánování čerpání</w:t>
      </w:r>
      <w:r>
        <w:t xml:space="preserve"> finančních prostředků na jejich uskutečnění.</w:t>
      </w:r>
      <w:r w:rsidR="00DA1446">
        <w:t xml:space="preserve"> </w:t>
      </w:r>
    </w:p>
    <w:p w14:paraId="4BD60C64" w14:textId="77777777" w:rsidR="00F3495C" w:rsidRDefault="00F3495C" w:rsidP="003628EC">
      <w:pPr>
        <w:pStyle w:val="Zkladntextodsazen"/>
      </w:pPr>
      <w:r>
        <w:t xml:space="preserve"> </w:t>
      </w:r>
    </w:p>
    <w:p w14:paraId="6DA63995" w14:textId="77777777" w:rsidR="00F3495C" w:rsidRDefault="009331C2" w:rsidP="003628EC">
      <w:pPr>
        <w:pStyle w:val="Zkladntextodsazen"/>
      </w:pPr>
      <w:r>
        <w:t>V kapitole Technické hodnocení domu uvádíme nejdůležitější závady a investice a rovněž subjektivně hodnotíme stav domu.</w:t>
      </w:r>
    </w:p>
    <w:p w14:paraId="1CFC007E" w14:textId="77777777" w:rsidR="009331C2" w:rsidRDefault="009331C2" w:rsidP="003628EC">
      <w:pPr>
        <w:pStyle w:val="Zkladntextodsazen"/>
      </w:pPr>
    </w:p>
    <w:p w14:paraId="0AABA2E4" w14:textId="67AC4171" w:rsidR="009331C2" w:rsidRDefault="009331C2" w:rsidP="003628EC">
      <w:pPr>
        <w:pStyle w:val="Zkladntextodsazen"/>
      </w:pPr>
      <w:r>
        <w:t>Součástí zprávy je rovněž posouzení smluvních dodavatelů běžných služeb. Jedná se o dodávky služeb jako je úklid domu, servis technologií, tak i odběr médií</w:t>
      </w:r>
      <w:r w:rsidR="00AE1801">
        <w:t>.</w:t>
      </w:r>
      <w:r>
        <w:t xml:space="preserve"> Technici hodnotí, zda rozsah služeb odpovídá potřebám domu, zda jsou náklady přiměřené rozsahu a zda jsou dodavatelé spolehliví. V případě zjištění problémů, navrhují změnu dodavatele nebo rozsahu služeb.</w:t>
      </w:r>
    </w:p>
    <w:p w14:paraId="7594B262" w14:textId="77777777" w:rsidR="00F3495C" w:rsidRDefault="00F3495C" w:rsidP="003628EC">
      <w:pPr>
        <w:pStyle w:val="Zkladntextodsazen"/>
      </w:pPr>
    </w:p>
    <w:p w14:paraId="648C4439" w14:textId="77777777" w:rsidR="00F3495C" w:rsidRDefault="00F3495C" w:rsidP="003628EC">
      <w:pPr>
        <w:pStyle w:val="Zkladntextodsazen"/>
      </w:pPr>
      <w:r>
        <w:t>S pozdravem,</w:t>
      </w:r>
    </w:p>
    <w:p w14:paraId="74222AD3" w14:textId="77777777" w:rsidR="00395E85" w:rsidRDefault="00395E85" w:rsidP="003628EC">
      <w:pPr>
        <w:pStyle w:val="Zkladntextodsazen"/>
      </w:pPr>
      <w:r>
        <w:rPr>
          <w:noProof/>
        </w:rPr>
        <w:drawing>
          <wp:inline distT="0" distB="0" distL="0" distR="0" wp14:anchorId="7AB3C4AC" wp14:editId="5D8CF148">
            <wp:extent cx="1905000" cy="685800"/>
            <wp:effectExtent l="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1E4F9" w14:textId="77777777" w:rsidR="00395E85" w:rsidRDefault="00395E85" w:rsidP="003628EC">
      <w:pPr>
        <w:pStyle w:val="Zkladntextodsazen"/>
      </w:pPr>
      <w:r>
        <w:t xml:space="preserve">Pavel Macháček </w:t>
      </w:r>
    </w:p>
    <w:p w14:paraId="584A1C44" w14:textId="77777777" w:rsidR="00F3495C" w:rsidRDefault="00F3495C" w:rsidP="003628EC">
      <w:pPr>
        <w:pStyle w:val="Zkladntextodsazen"/>
      </w:pPr>
      <w:r>
        <w:t>technik</w:t>
      </w:r>
    </w:p>
    <w:p w14:paraId="2E2B478D" w14:textId="77777777" w:rsidR="00F3495C" w:rsidRDefault="00F3495C" w:rsidP="003628EC">
      <w:pPr>
        <w:pStyle w:val="Zkladntextodsazen"/>
      </w:pPr>
    </w:p>
    <w:p w14:paraId="4D64C6CF" w14:textId="77777777" w:rsidR="00F3495C" w:rsidRDefault="00F3495C" w:rsidP="003628EC">
      <w:pPr>
        <w:pStyle w:val="Zkladntextodsazen"/>
      </w:pPr>
    </w:p>
    <w:p w14:paraId="2E2BE431" w14:textId="77777777" w:rsidR="00F3495C" w:rsidRDefault="00F3495C" w:rsidP="003628EC">
      <w:pPr>
        <w:pStyle w:val="Zkladntextodsazen"/>
      </w:pPr>
    </w:p>
    <w:p w14:paraId="64DE0257" w14:textId="77777777" w:rsidR="00F3495C" w:rsidRDefault="00F3495C" w:rsidP="00306399"/>
    <w:p w14:paraId="340CBBF1" w14:textId="77777777" w:rsidR="00F3495C" w:rsidRDefault="00F3495C" w:rsidP="00306399"/>
    <w:p w14:paraId="6792DB73" w14:textId="77777777" w:rsidR="00F3495C" w:rsidRDefault="00F3495C" w:rsidP="00306399"/>
    <w:p w14:paraId="07F9AEE3" w14:textId="77777777" w:rsidR="00F3495C" w:rsidRDefault="00F3495C" w:rsidP="00306399"/>
    <w:p w14:paraId="10B6E15B" w14:textId="77777777" w:rsidR="00F3495C" w:rsidRPr="005926CF" w:rsidRDefault="00F3495C" w:rsidP="00521144">
      <w:pPr>
        <w:pStyle w:val="Nadpis1"/>
        <w:rPr>
          <w:sz w:val="32"/>
          <w:szCs w:val="32"/>
        </w:rPr>
      </w:pPr>
      <w:r w:rsidRPr="005926CF">
        <w:rPr>
          <w:sz w:val="32"/>
          <w:szCs w:val="32"/>
        </w:rPr>
        <w:lastRenderedPageBreak/>
        <w:t>Technická prohlídka domu</w:t>
      </w:r>
    </w:p>
    <w:p w14:paraId="52F01DF3" w14:textId="56578A01" w:rsidR="00F3495C" w:rsidRDefault="00A239CE" w:rsidP="00521144">
      <w:pPr>
        <w:pStyle w:val="Zkladntextodsazen"/>
      </w:pPr>
      <w:r>
        <w:t xml:space="preserve">Technik provádí zevrubnou prohlídku domu, při které se snaží identifikovat </w:t>
      </w:r>
      <w:r w:rsidR="00E43F8C">
        <w:t>zjevné</w:t>
      </w:r>
      <w:r>
        <w:t xml:space="preserve"> závady</w:t>
      </w:r>
      <w:r w:rsidR="00E43F8C">
        <w:t xml:space="preserve">. </w:t>
      </w:r>
      <w:r w:rsidR="00FD327F">
        <w:br/>
      </w:r>
      <w:r w:rsidR="00E43F8C">
        <w:t>Do tabulky rovněž připojí ostatní, dříve identifikované a neodstraněné závady. Ve zprávě jsou uvedeny i závady, jejichž odstranění jej již naplánováno, jsou odstraňovány nebo nebudou odstraněny z rozhodnutí klienta.</w:t>
      </w:r>
      <w:r w:rsidR="00F3495C">
        <w:t xml:space="preserve"> Drobné závady </w:t>
      </w:r>
      <w:r w:rsidR="00C315BC">
        <w:t>jsou odstraňovány</w:t>
      </w:r>
      <w:r w:rsidR="00F3495C">
        <w:t xml:space="preserve"> v rámci běžné údržby domu</w:t>
      </w:r>
      <w:r w:rsidR="00C315BC">
        <w:t>,</w:t>
      </w:r>
      <w:r w:rsidR="00F3495C">
        <w:t xml:space="preserve"> náročnější opravy ať už rozsahem</w:t>
      </w:r>
      <w:r w:rsidR="00AE1801">
        <w:t>,</w:t>
      </w:r>
      <w:r w:rsidR="00F3495C">
        <w:t xml:space="preserve"> nebo cenou jsou začleněny do navrhovaných investic.</w:t>
      </w:r>
    </w:p>
    <w:p w14:paraId="60B9CE77" w14:textId="77777777" w:rsidR="00F3495C" w:rsidRDefault="00F3495C" w:rsidP="00521144">
      <w:pPr>
        <w:jc w:val="center"/>
      </w:pPr>
    </w:p>
    <w:tbl>
      <w:tblPr>
        <w:tblStyle w:val="Moderntabulka"/>
        <w:tblW w:w="9745" w:type="dxa"/>
        <w:tblLook w:val="01E0" w:firstRow="1" w:lastRow="1" w:firstColumn="1" w:lastColumn="1" w:noHBand="0" w:noVBand="0"/>
      </w:tblPr>
      <w:tblGrid>
        <w:gridCol w:w="884"/>
        <w:gridCol w:w="1789"/>
        <w:gridCol w:w="3113"/>
        <w:gridCol w:w="3959"/>
      </w:tblGrid>
      <w:tr w:rsidR="004526B7" w14:paraId="7B959617" w14:textId="77777777" w:rsidTr="00D544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884" w:type="dxa"/>
          </w:tcPr>
          <w:p w14:paraId="5332873E" w14:textId="77777777" w:rsidR="004526B7" w:rsidRPr="0004639F" w:rsidRDefault="004526B7" w:rsidP="004526B7">
            <w:pPr>
              <w:pStyle w:val="Zkladntextodsazen"/>
              <w:ind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4639F">
              <w:rPr>
                <w:rFonts w:ascii="Arial" w:hAnsi="Arial" w:cs="Arial"/>
                <w:sz w:val="20"/>
                <w:szCs w:val="20"/>
              </w:rPr>
              <w:t>Číslo závady</w:t>
            </w:r>
          </w:p>
        </w:tc>
        <w:tc>
          <w:tcPr>
            <w:tcW w:w="1789" w:type="dxa"/>
          </w:tcPr>
          <w:p w14:paraId="547B3176" w14:textId="77777777" w:rsidR="004526B7" w:rsidRPr="0004639F" w:rsidRDefault="004526B7" w:rsidP="004526B7">
            <w:pPr>
              <w:pStyle w:val="Zkladntextodsazen"/>
              <w:ind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4639F">
              <w:rPr>
                <w:rFonts w:ascii="Arial" w:hAnsi="Arial" w:cs="Arial"/>
                <w:sz w:val="20"/>
                <w:szCs w:val="20"/>
              </w:rPr>
              <w:t>Umístění</w:t>
            </w:r>
          </w:p>
        </w:tc>
        <w:tc>
          <w:tcPr>
            <w:tcW w:w="3113" w:type="dxa"/>
          </w:tcPr>
          <w:p w14:paraId="152550D7" w14:textId="77777777" w:rsidR="004526B7" w:rsidRPr="0004639F" w:rsidRDefault="004526B7" w:rsidP="004526B7">
            <w:pPr>
              <w:pStyle w:val="Zkladntextodsazen"/>
              <w:ind w:firstLine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4639F">
              <w:rPr>
                <w:rFonts w:ascii="Arial" w:hAnsi="Arial" w:cs="Arial"/>
                <w:sz w:val="20"/>
                <w:szCs w:val="20"/>
              </w:rPr>
              <w:t xml:space="preserve">Popis závady </w:t>
            </w:r>
          </w:p>
        </w:tc>
        <w:tc>
          <w:tcPr>
            <w:tcW w:w="3959" w:type="dxa"/>
          </w:tcPr>
          <w:p w14:paraId="539AFAD5" w14:textId="77777777" w:rsidR="004526B7" w:rsidRPr="0004639F" w:rsidRDefault="004526B7" w:rsidP="00B661A1">
            <w:pPr>
              <w:pStyle w:val="Zkladntextodsazen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Návrh </w:t>
            </w:r>
            <w:r w:rsidR="00B661A1">
              <w:rPr>
                <w:rFonts w:ascii="Arial" w:hAnsi="Arial" w:cs="Arial"/>
                <w:sz w:val="20"/>
                <w:szCs w:val="20"/>
              </w:rPr>
              <w:t>řešení</w:t>
            </w:r>
          </w:p>
        </w:tc>
      </w:tr>
      <w:tr w:rsidR="00395E85" w:rsidRPr="00C56DAD" w14:paraId="1DA755C3" w14:textId="77777777" w:rsidTr="00D54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884" w:type="dxa"/>
          </w:tcPr>
          <w:p w14:paraId="34ABF2F5" w14:textId="77777777" w:rsidR="00395E85" w:rsidRPr="0004639F" w:rsidRDefault="00395E85" w:rsidP="00395E85">
            <w:pPr>
              <w:rPr>
                <w:rFonts w:ascii="Arial" w:hAnsi="Arial" w:cs="Arial"/>
                <w:sz w:val="20"/>
                <w:szCs w:val="20"/>
              </w:rPr>
            </w:pPr>
            <w:r w:rsidRPr="0004639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89" w:type="dxa"/>
          </w:tcPr>
          <w:p w14:paraId="43946B8F" w14:textId="77777777" w:rsidR="00395E85" w:rsidRPr="0004639F" w:rsidRDefault="00395E85" w:rsidP="00395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Fasáda domů</w:t>
            </w:r>
          </w:p>
        </w:tc>
        <w:tc>
          <w:tcPr>
            <w:tcW w:w="3113" w:type="dxa"/>
          </w:tcPr>
          <w:p w14:paraId="344F9708" w14:textId="77777777" w:rsidR="00395E85" w:rsidRDefault="00A71F2C" w:rsidP="00FF4E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Nedostatečná dimenze odtoků dešťové vody na zastřešení vchodů</w:t>
            </w:r>
          </w:p>
          <w:p w14:paraId="1D5B1511" w14:textId="35B8D760" w:rsidR="00A71F2C" w:rsidRPr="00A6555F" w:rsidRDefault="00A71F2C" w:rsidP="00FF4E2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Nedostatečný sklon</w:t>
            </w:r>
            <w:r w:rsidR="00715CA0">
              <w:rPr>
                <w:rFonts w:ascii="Arial" w:hAnsi="Arial" w:cs="Arial"/>
                <w:sz w:val="20"/>
                <w:szCs w:val="20"/>
              </w:rPr>
              <w:t xml:space="preserve"> plochy</w:t>
            </w:r>
          </w:p>
        </w:tc>
        <w:tc>
          <w:tcPr>
            <w:tcW w:w="3959" w:type="dxa"/>
          </w:tcPr>
          <w:p w14:paraId="0E326940" w14:textId="77777777" w:rsidR="00474801" w:rsidRDefault="00715CA0" w:rsidP="00395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Zvětšit průměr odtoků</w:t>
            </w:r>
          </w:p>
          <w:p w14:paraId="740C731D" w14:textId="77777777" w:rsidR="00715CA0" w:rsidRDefault="00715CA0" w:rsidP="00395E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AB311" w14:textId="77777777" w:rsidR="00715CA0" w:rsidRDefault="00715CA0" w:rsidP="00395E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FA193F" w14:textId="4DF73C51" w:rsidR="00715CA0" w:rsidRPr="0004639F" w:rsidRDefault="00715CA0" w:rsidP="00395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Oprava v celé ploše</w:t>
            </w:r>
          </w:p>
        </w:tc>
      </w:tr>
      <w:tr w:rsidR="00395E85" w:rsidRPr="00C56DAD" w14:paraId="3EBA4FF9" w14:textId="77777777" w:rsidTr="00D5442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tcW w:w="884" w:type="dxa"/>
          </w:tcPr>
          <w:p w14:paraId="6EB94B8C" w14:textId="2B872AEA" w:rsidR="00395E85" w:rsidRPr="0004639F" w:rsidRDefault="00E87C76" w:rsidP="00395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89" w:type="dxa"/>
          </w:tcPr>
          <w:p w14:paraId="559422D5" w14:textId="77777777" w:rsidR="00395E85" w:rsidRPr="00A6555F" w:rsidRDefault="00395E85" w:rsidP="00395E8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555F">
              <w:rPr>
                <w:rFonts w:ascii="Arial" w:hAnsi="Arial" w:cs="Arial"/>
                <w:color w:val="000000"/>
                <w:sz w:val="20"/>
                <w:szCs w:val="20"/>
              </w:rPr>
              <w:t>Suterén</w:t>
            </w:r>
          </w:p>
        </w:tc>
        <w:tc>
          <w:tcPr>
            <w:tcW w:w="3113" w:type="dxa"/>
          </w:tcPr>
          <w:p w14:paraId="738A4E52" w14:textId="509A0286" w:rsidR="00715CA0" w:rsidRDefault="00715CA0" w:rsidP="00395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  <w:p w14:paraId="567169BA" w14:textId="0CE194AA" w:rsidR="00715CA0" w:rsidRDefault="00715CA0" w:rsidP="00395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bývalé kotelně vlhkost stropu a zdí směrem k ulici</w:t>
            </w:r>
          </w:p>
          <w:p w14:paraId="624DB4AC" w14:textId="7705CDC7" w:rsidR="00715CA0" w:rsidRDefault="00715CA0" w:rsidP="00395E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  <w:p w14:paraId="1E0F46D6" w14:textId="35BE50B0" w:rsidR="00881806" w:rsidRPr="00A6555F" w:rsidRDefault="00715CA0" w:rsidP="00715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Nevyužité a zašlé místnosti prádelny, mandlu a další.</w:t>
            </w:r>
          </w:p>
        </w:tc>
        <w:tc>
          <w:tcPr>
            <w:tcW w:w="3959" w:type="dxa"/>
          </w:tcPr>
          <w:p w14:paraId="3D337916" w14:textId="0210218C" w:rsidR="00715CA0" w:rsidRDefault="00BD02EF" w:rsidP="00715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  <w:p w14:paraId="295B79A8" w14:textId="6E4D8F6C" w:rsidR="00715CA0" w:rsidRDefault="00715CA0" w:rsidP="00715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Oprava hydroizolace před domem</w:t>
            </w:r>
          </w:p>
          <w:p w14:paraId="54727F2A" w14:textId="77777777" w:rsidR="00715CA0" w:rsidRDefault="00715CA0" w:rsidP="00715C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1A5D2" w14:textId="1289FC36" w:rsidR="00715CA0" w:rsidRDefault="00BD02EF" w:rsidP="00715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  <w:p w14:paraId="40DB78E9" w14:textId="612A4A99" w:rsidR="00881806" w:rsidRPr="0004639F" w:rsidRDefault="00715CA0" w:rsidP="00715C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Vystěhování nepotřebných věcí, oprava podlah, výmalba, pronájem</w:t>
            </w:r>
          </w:p>
        </w:tc>
      </w:tr>
      <w:tr w:rsidR="004526B7" w:rsidRPr="00C56DAD" w14:paraId="490D76A3" w14:textId="77777777" w:rsidTr="00D544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tcW w:w="884" w:type="dxa"/>
          </w:tcPr>
          <w:p w14:paraId="0C9AC852" w14:textId="4F7D9311" w:rsidR="004526B7" w:rsidRPr="0004639F" w:rsidRDefault="00E87C76" w:rsidP="00452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9" w:type="dxa"/>
          </w:tcPr>
          <w:p w14:paraId="2903A27F" w14:textId="3413AC47" w:rsidR="004526B7" w:rsidRPr="0004639F" w:rsidRDefault="00715CA0" w:rsidP="00452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Společné prostory</w:t>
            </w:r>
          </w:p>
        </w:tc>
        <w:tc>
          <w:tcPr>
            <w:tcW w:w="3113" w:type="dxa"/>
          </w:tcPr>
          <w:p w14:paraId="4E2BF466" w14:textId="77777777" w:rsidR="004526B7" w:rsidRDefault="00715CA0" w:rsidP="00D544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2NP oprýskaná výmalba</w:t>
            </w:r>
          </w:p>
          <w:p w14:paraId="6C43354F" w14:textId="585D9EBE" w:rsidR="00715CA0" w:rsidRPr="0004639F" w:rsidRDefault="00715CA0" w:rsidP="00D544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Zničené schody a podlahy</w:t>
            </w:r>
          </w:p>
        </w:tc>
        <w:tc>
          <w:tcPr>
            <w:tcW w:w="3959" w:type="dxa"/>
          </w:tcPr>
          <w:p w14:paraId="51C18515" w14:textId="77777777" w:rsidR="00715CA0" w:rsidRDefault="003B308E" w:rsidP="00452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Vymalovat </w:t>
            </w:r>
          </w:p>
          <w:p w14:paraId="6960FE6C" w14:textId="6F4F56CA" w:rsidR="00715CA0" w:rsidRPr="0004639F" w:rsidRDefault="00715CA0" w:rsidP="004526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Pokládka nové krytiny</w:t>
            </w:r>
          </w:p>
        </w:tc>
      </w:tr>
    </w:tbl>
    <w:p w14:paraId="1EBC9008" w14:textId="42EE582D" w:rsidR="00474801" w:rsidRDefault="00474801" w:rsidP="00474801">
      <w:pPr>
        <w:pStyle w:val="Zkladntextodsazen"/>
      </w:pPr>
    </w:p>
    <w:p w14:paraId="5AE91C8E" w14:textId="77777777" w:rsidR="00474801" w:rsidRPr="005926CF" w:rsidRDefault="00474801" w:rsidP="00474801">
      <w:pPr>
        <w:pStyle w:val="Nadpis1"/>
        <w:rPr>
          <w:sz w:val="32"/>
          <w:szCs w:val="32"/>
        </w:rPr>
      </w:pPr>
      <w:r>
        <w:rPr>
          <w:sz w:val="32"/>
          <w:szCs w:val="32"/>
        </w:rPr>
        <w:t>Návrh</w:t>
      </w:r>
      <w:r w:rsidRPr="005926CF">
        <w:rPr>
          <w:sz w:val="32"/>
          <w:szCs w:val="32"/>
        </w:rPr>
        <w:t xml:space="preserve"> investic</w:t>
      </w:r>
    </w:p>
    <w:p w14:paraId="4B459000" w14:textId="77777777" w:rsidR="00D54423" w:rsidRDefault="00D54423" w:rsidP="009331C2">
      <w:pPr>
        <w:pStyle w:val="Zkladntextodsazen"/>
      </w:pPr>
    </w:p>
    <w:p w14:paraId="46B22678" w14:textId="185FC2E9" w:rsidR="004526B7" w:rsidRDefault="004526B7" w:rsidP="009331C2">
      <w:pPr>
        <w:pStyle w:val="Zkladntextodsazen"/>
      </w:pPr>
      <w:r w:rsidRPr="00A5504B">
        <w:t>V následující tabulce uvádíme návrh investic pro budoucí období.</w:t>
      </w:r>
      <w:r w:rsidR="00C315BC">
        <w:t xml:space="preserve"> Při návrhu investic vycházíme z našich informací o stavu domu, požadavků legislativy a současných trendů. Na základě našich zkušeností z realizací, nejčastěji u jiných našich klientů, uvádíme odhad finančních nákladů. U položek, </w:t>
      </w:r>
      <w:r w:rsidR="00FD327F">
        <w:br/>
      </w:r>
      <w:r w:rsidR="00C315BC">
        <w:t>u kterých neznáme rozsah nebo způsob provedení odhad ceny neuvádíme. Výběr investic, zajištění a plánování finančních prostředků je plně v kompetenci společenství, družstev a soukromých vlastníků bytových domů.</w:t>
      </w:r>
    </w:p>
    <w:p w14:paraId="68A3849A" w14:textId="77777777" w:rsidR="00C164BE" w:rsidRPr="00A5504B" w:rsidRDefault="00C164BE" w:rsidP="009331C2">
      <w:pPr>
        <w:pStyle w:val="Zkladntextodsazen"/>
      </w:pPr>
    </w:p>
    <w:p w14:paraId="6422EBAC" w14:textId="77777777" w:rsidR="004526B7" w:rsidRDefault="004526B7" w:rsidP="004526B7">
      <w:pPr>
        <w:pStyle w:val="Zkladntextodsazen"/>
        <w:rPr>
          <w:rFonts w:ascii="Arial" w:hAnsi="Arial" w:cs="Arial"/>
        </w:rPr>
      </w:pPr>
    </w:p>
    <w:tbl>
      <w:tblPr>
        <w:tblStyle w:val="Moderntabulka"/>
        <w:tblW w:w="9764" w:type="dxa"/>
        <w:tblLook w:val="00A0" w:firstRow="1" w:lastRow="0" w:firstColumn="1" w:lastColumn="0" w:noHBand="0" w:noVBand="0"/>
      </w:tblPr>
      <w:tblGrid>
        <w:gridCol w:w="957"/>
        <w:gridCol w:w="3579"/>
        <w:gridCol w:w="3119"/>
        <w:gridCol w:w="2109"/>
      </w:tblGrid>
      <w:tr w:rsidR="004526B7" w:rsidRPr="003B308E" w14:paraId="3ACE7943" w14:textId="77777777" w:rsidTr="00132B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6"/>
        </w:trPr>
        <w:tc>
          <w:tcPr>
            <w:tcW w:w="957" w:type="dxa"/>
          </w:tcPr>
          <w:p w14:paraId="2AB81C9F" w14:textId="77777777" w:rsidR="004526B7" w:rsidRPr="003B308E" w:rsidRDefault="00B661A1" w:rsidP="00507E02">
            <w:pPr>
              <w:rPr>
                <w:rFonts w:ascii="Arial" w:hAnsi="Arial" w:cs="Arial"/>
                <w:sz w:val="20"/>
                <w:szCs w:val="20"/>
              </w:rPr>
            </w:pPr>
            <w:r w:rsidRPr="003B308E">
              <w:rPr>
                <w:rFonts w:ascii="Arial" w:hAnsi="Arial" w:cs="Arial"/>
                <w:sz w:val="20"/>
                <w:szCs w:val="20"/>
              </w:rPr>
              <w:t>č</w:t>
            </w:r>
          </w:p>
        </w:tc>
        <w:tc>
          <w:tcPr>
            <w:tcW w:w="3579" w:type="dxa"/>
          </w:tcPr>
          <w:p w14:paraId="742ED241" w14:textId="77777777" w:rsidR="004526B7" w:rsidRPr="003B308E" w:rsidRDefault="004526B7" w:rsidP="00507E02">
            <w:pPr>
              <w:rPr>
                <w:rFonts w:ascii="Arial" w:hAnsi="Arial" w:cs="Arial"/>
                <w:sz w:val="20"/>
                <w:szCs w:val="20"/>
              </w:rPr>
            </w:pPr>
            <w:r w:rsidRPr="003B308E">
              <w:rPr>
                <w:rFonts w:ascii="Arial" w:hAnsi="Arial" w:cs="Arial"/>
                <w:sz w:val="20"/>
                <w:szCs w:val="20"/>
              </w:rPr>
              <w:t>Popis</w:t>
            </w:r>
          </w:p>
        </w:tc>
        <w:tc>
          <w:tcPr>
            <w:tcW w:w="3119" w:type="dxa"/>
          </w:tcPr>
          <w:p w14:paraId="4345074B" w14:textId="77777777" w:rsidR="004526B7" w:rsidRPr="003B308E" w:rsidRDefault="004526B7" w:rsidP="00507E02">
            <w:pPr>
              <w:rPr>
                <w:rFonts w:ascii="Arial" w:hAnsi="Arial" w:cs="Arial"/>
                <w:sz w:val="20"/>
                <w:szCs w:val="20"/>
              </w:rPr>
            </w:pPr>
            <w:r w:rsidRPr="003B308E">
              <w:rPr>
                <w:rFonts w:ascii="Arial" w:hAnsi="Arial" w:cs="Arial"/>
                <w:sz w:val="20"/>
                <w:szCs w:val="20"/>
              </w:rPr>
              <w:t>Zdůvodnění</w:t>
            </w:r>
          </w:p>
        </w:tc>
        <w:tc>
          <w:tcPr>
            <w:tcW w:w="2109" w:type="dxa"/>
          </w:tcPr>
          <w:p w14:paraId="4A358F81" w14:textId="77777777" w:rsidR="004526B7" w:rsidRPr="003B308E" w:rsidRDefault="004526B7" w:rsidP="00507E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308E">
              <w:rPr>
                <w:rFonts w:ascii="Arial" w:hAnsi="Arial" w:cs="Arial"/>
                <w:sz w:val="20"/>
                <w:szCs w:val="20"/>
              </w:rPr>
              <w:t xml:space="preserve">Odhad nákladů </w:t>
            </w:r>
          </w:p>
          <w:p w14:paraId="03CF17BE" w14:textId="77777777" w:rsidR="004526B7" w:rsidRPr="003B308E" w:rsidRDefault="004526B7" w:rsidP="00507E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308E">
              <w:rPr>
                <w:rFonts w:ascii="Arial" w:hAnsi="Arial" w:cs="Arial"/>
                <w:sz w:val="20"/>
                <w:szCs w:val="20"/>
              </w:rPr>
              <w:t>[tis. Kč]</w:t>
            </w:r>
          </w:p>
        </w:tc>
      </w:tr>
      <w:tr w:rsidR="00AE1801" w14:paraId="1B2DEC76" w14:textId="77777777" w:rsidTr="00132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957" w:type="dxa"/>
          </w:tcPr>
          <w:p w14:paraId="26656489" w14:textId="5C0EDFB4" w:rsidR="00AE1801" w:rsidRDefault="00834AA3" w:rsidP="00507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579" w:type="dxa"/>
          </w:tcPr>
          <w:p w14:paraId="20A245BB" w14:textId="77777777" w:rsidR="00BF3064" w:rsidRDefault="00BF3064" w:rsidP="00BF3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Zvětšit průměr odtoků</w:t>
            </w:r>
          </w:p>
          <w:p w14:paraId="0C59E10B" w14:textId="77777777" w:rsidR="00BF3064" w:rsidRDefault="00BF3064" w:rsidP="00BF30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1B08C2" w14:textId="77777777" w:rsidR="00BF3064" w:rsidRDefault="00BF3064" w:rsidP="00BF306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CEA5A7" w14:textId="7B2BE94B" w:rsidR="00474801" w:rsidRDefault="00BF3064" w:rsidP="00BF30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Oprava v celé ploše</w:t>
            </w:r>
          </w:p>
        </w:tc>
        <w:tc>
          <w:tcPr>
            <w:tcW w:w="3119" w:type="dxa"/>
          </w:tcPr>
          <w:p w14:paraId="4684DD6B" w14:textId="542B1458" w:rsidR="00AE1801" w:rsidRDefault="00474801" w:rsidP="00507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Zamezení </w:t>
            </w:r>
            <w:r w:rsidR="00BD02EF">
              <w:rPr>
                <w:rFonts w:ascii="Arial" w:hAnsi="Arial" w:cs="Arial"/>
                <w:color w:val="000000"/>
                <w:sz w:val="20"/>
                <w:szCs w:val="20"/>
              </w:rPr>
              <w:t>kumulace vody a nepořádku</w:t>
            </w:r>
          </w:p>
          <w:p w14:paraId="7F009397" w14:textId="77777777" w:rsidR="00BD02EF" w:rsidRDefault="00BD02EF" w:rsidP="004748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B5AEE5" w14:textId="15D8B30E" w:rsidR="00474801" w:rsidRDefault="00474801" w:rsidP="00BD02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0C37">
              <w:rPr>
                <w:rFonts w:ascii="Arial" w:hAnsi="Arial" w:cs="Arial"/>
                <w:color w:val="000000"/>
                <w:sz w:val="20"/>
                <w:szCs w:val="20"/>
              </w:rPr>
              <w:t xml:space="preserve">Zlepšení </w:t>
            </w:r>
            <w:r w:rsidR="00BD02EF">
              <w:rPr>
                <w:rFonts w:ascii="Arial" w:hAnsi="Arial" w:cs="Arial"/>
                <w:color w:val="000000"/>
                <w:sz w:val="20"/>
                <w:szCs w:val="20"/>
              </w:rPr>
              <w:t>odtokových poměrů</w:t>
            </w:r>
          </w:p>
        </w:tc>
        <w:tc>
          <w:tcPr>
            <w:tcW w:w="2109" w:type="dxa"/>
          </w:tcPr>
          <w:p w14:paraId="3BB20AFD" w14:textId="48934CE4" w:rsidR="00AE1801" w:rsidRDefault="00BD02EF" w:rsidP="00507E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5/ks</w:t>
            </w:r>
          </w:p>
          <w:p w14:paraId="4BDAC6DF" w14:textId="77777777" w:rsidR="00834AA3" w:rsidRDefault="00834AA3" w:rsidP="00507E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5EA8C2" w14:textId="77777777" w:rsidR="00474801" w:rsidRDefault="00474801" w:rsidP="00507E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0335A6" w14:textId="3559ECBD" w:rsidR="00474801" w:rsidRDefault="00BD02EF" w:rsidP="00BD02E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30/vstup</w:t>
            </w:r>
          </w:p>
        </w:tc>
      </w:tr>
      <w:tr w:rsidR="00A70816" w14:paraId="3A1F33F2" w14:textId="77777777" w:rsidTr="00132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tcW w:w="957" w:type="dxa"/>
          </w:tcPr>
          <w:p w14:paraId="442FA666" w14:textId="27F6C2F8" w:rsidR="00A70816" w:rsidRDefault="00E87C76" w:rsidP="00B16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79" w:type="dxa"/>
          </w:tcPr>
          <w:p w14:paraId="1618F1B3" w14:textId="77777777" w:rsidR="00BD02EF" w:rsidRDefault="00BD02EF" w:rsidP="00BD0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</w:t>
            </w:r>
          </w:p>
          <w:p w14:paraId="55FD0D35" w14:textId="77777777" w:rsidR="00BD02EF" w:rsidRDefault="00BD02EF" w:rsidP="00BD0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Oprava hydroizolace před domem</w:t>
            </w:r>
          </w:p>
          <w:p w14:paraId="4912D872" w14:textId="77777777" w:rsidR="00BD02EF" w:rsidRDefault="00BD02EF" w:rsidP="00BD02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135B59" w14:textId="77777777" w:rsidR="00BD02EF" w:rsidRDefault="00BD02EF" w:rsidP="00BD0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</w:t>
            </w:r>
          </w:p>
          <w:p w14:paraId="730F8126" w14:textId="45A41416" w:rsidR="00A70816" w:rsidRPr="00881806" w:rsidRDefault="00BD02EF" w:rsidP="00BD0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Vystěhování nepotřebných věcí, oprava podlah, výmalba, pronájem</w:t>
            </w:r>
          </w:p>
        </w:tc>
        <w:tc>
          <w:tcPr>
            <w:tcW w:w="3119" w:type="dxa"/>
          </w:tcPr>
          <w:p w14:paraId="1419CB4B" w14:textId="77777777" w:rsidR="00BD02EF" w:rsidRDefault="00BD02EF" w:rsidP="00B16F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D1F85C" w14:textId="42A37705" w:rsidR="00A70816" w:rsidRDefault="00834AA3" w:rsidP="00B16F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Zamezení de</w:t>
            </w:r>
            <w:r w:rsidR="00881806">
              <w:rPr>
                <w:rFonts w:ascii="Arial" w:hAnsi="Arial" w:cs="Arial"/>
                <w:color w:val="000000"/>
                <w:sz w:val="20"/>
                <w:szCs w:val="20"/>
              </w:rPr>
              <w:t>grad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ace konstrukce domu</w:t>
            </w:r>
          </w:p>
          <w:p w14:paraId="1903826A" w14:textId="77777777" w:rsidR="00881806" w:rsidRDefault="00881806" w:rsidP="00B16F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DA96CD" w14:textId="36AEDCDF" w:rsidR="00881806" w:rsidRPr="006A0C37" w:rsidRDefault="00881806" w:rsidP="00B16F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0C37">
              <w:rPr>
                <w:rFonts w:ascii="Arial" w:hAnsi="Arial" w:cs="Arial"/>
                <w:color w:val="000000"/>
                <w:sz w:val="20"/>
                <w:szCs w:val="20"/>
              </w:rPr>
              <w:t xml:space="preserve">Zlepšení stavu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A0C37">
              <w:rPr>
                <w:rFonts w:ascii="Arial" w:hAnsi="Arial" w:cs="Arial"/>
                <w:color w:val="000000"/>
                <w:sz w:val="20"/>
                <w:szCs w:val="20"/>
              </w:rPr>
              <w:t>teriéru</w:t>
            </w:r>
          </w:p>
        </w:tc>
        <w:tc>
          <w:tcPr>
            <w:tcW w:w="2109" w:type="dxa"/>
          </w:tcPr>
          <w:p w14:paraId="72C14261" w14:textId="77777777" w:rsidR="00834AA3" w:rsidRDefault="00834AA3" w:rsidP="00B16F5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F60AEE" w14:textId="77777777" w:rsidR="00834AA3" w:rsidRDefault="00834AA3" w:rsidP="00B16F5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  <w:p w14:paraId="2C4E12C6" w14:textId="77777777" w:rsidR="00881806" w:rsidRDefault="00881806" w:rsidP="00B16F5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715ABA" w14:textId="77777777" w:rsidR="00BD02EF" w:rsidRDefault="00BD02EF" w:rsidP="00B16F5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D80406" w14:textId="6925C204" w:rsidR="00881806" w:rsidRDefault="00BD02EF" w:rsidP="00B16F5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  <w:tr w:rsidR="00A70816" w14:paraId="6AA8AA6C" w14:textId="77777777" w:rsidTr="00132B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957" w:type="dxa"/>
          </w:tcPr>
          <w:p w14:paraId="28F0B658" w14:textId="32A3E412" w:rsidR="00A70816" w:rsidRPr="006A0C37" w:rsidRDefault="00E87C76" w:rsidP="00B16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579" w:type="dxa"/>
          </w:tcPr>
          <w:p w14:paraId="2EB59D1C" w14:textId="77777777" w:rsidR="00BD02EF" w:rsidRDefault="00BD02EF" w:rsidP="00BD02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Vymalovat </w:t>
            </w:r>
          </w:p>
          <w:p w14:paraId="35900A23" w14:textId="08591683" w:rsidR="00A70816" w:rsidRPr="006A0C37" w:rsidRDefault="00BD02EF" w:rsidP="00BD02E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Pokládka nové krytiny</w:t>
            </w:r>
          </w:p>
        </w:tc>
        <w:tc>
          <w:tcPr>
            <w:tcW w:w="3119" w:type="dxa"/>
          </w:tcPr>
          <w:p w14:paraId="1D58E148" w14:textId="77777777" w:rsidR="00A70816" w:rsidRDefault="00A70816" w:rsidP="00B16F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A0C37">
              <w:rPr>
                <w:rFonts w:ascii="Arial" w:hAnsi="Arial" w:cs="Arial"/>
                <w:color w:val="000000"/>
                <w:sz w:val="20"/>
                <w:szCs w:val="20"/>
              </w:rPr>
              <w:t xml:space="preserve">Zlepšení stavu </w:t>
            </w:r>
            <w:r w:rsidR="00474801">
              <w:rPr>
                <w:rFonts w:ascii="Arial" w:hAnsi="Arial" w:cs="Arial"/>
                <w:color w:val="000000"/>
                <w:sz w:val="20"/>
                <w:szCs w:val="20"/>
              </w:rPr>
              <w:t>in</w:t>
            </w:r>
            <w:r w:rsidRPr="006A0C37">
              <w:rPr>
                <w:rFonts w:ascii="Arial" w:hAnsi="Arial" w:cs="Arial"/>
                <w:color w:val="000000"/>
                <w:sz w:val="20"/>
                <w:szCs w:val="20"/>
              </w:rPr>
              <w:t>teriéru</w:t>
            </w:r>
            <w:r w:rsidR="00474801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71E1B515" w14:textId="016F45C9" w:rsidR="00474801" w:rsidRPr="006A0C37" w:rsidRDefault="00BD02EF" w:rsidP="00B16F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="00474801">
              <w:rPr>
                <w:rFonts w:ascii="Arial" w:hAnsi="Arial" w:cs="Arial"/>
                <w:color w:val="000000"/>
                <w:sz w:val="20"/>
                <w:szCs w:val="20"/>
              </w:rPr>
              <w:t xml:space="preserve">ezpečnost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pohybu osob</w:t>
            </w:r>
          </w:p>
        </w:tc>
        <w:tc>
          <w:tcPr>
            <w:tcW w:w="2109" w:type="dxa"/>
          </w:tcPr>
          <w:p w14:paraId="20827ADD" w14:textId="77777777" w:rsidR="00A70816" w:rsidRDefault="00132B5B" w:rsidP="00B16F5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150-450, dle rozsahu</w:t>
            </w:r>
          </w:p>
          <w:p w14:paraId="7AECD4B2" w14:textId="579E8B59" w:rsidR="00132B5B" w:rsidRPr="006A0C37" w:rsidRDefault="00132B5B" w:rsidP="00B16F5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PVC 1400</w:t>
            </w:r>
          </w:p>
        </w:tc>
      </w:tr>
      <w:tr w:rsidR="00812C71" w14:paraId="4F457F4E" w14:textId="77777777" w:rsidTr="00132B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tcW w:w="957" w:type="dxa"/>
          </w:tcPr>
          <w:p w14:paraId="7E6983C9" w14:textId="02A5C2E4" w:rsidR="00FD327F" w:rsidRDefault="00547932" w:rsidP="00B16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579" w:type="dxa"/>
          </w:tcPr>
          <w:p w14:paraId="30F1C0CA" w14:textId="54FB76B6" w:rsidR="00FD327F" w:rsidRDefault="000D74A3" w:rsidP="00B16F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Výměna klíčového systému</w:t>
            </w:r>
          </w:p>
        </w:tc>
        <w:tc>
          <w:tcPr>
            <w:tcW w:w="3119" w:type="dxa"/>
          </w:tcPr>
          <w:p w14:paraId="457DC825" w14:textId="6A59E609" w:rsidR="00FD327F" w:rsidRDefault="00FD327F" w:rsidP="00B16F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Zajištění </w:t>
            </w:r>
            <w:r w:rsidR="000D74A3">
              <w:rPr>
                <w:rFonts w:ascii="Arial" w:hAnsi="Arial" w:cs="Arial"/>
                <w:color w:val="000000"/>
                <w:sz w:val="20"/>
                <w:szCs w:val="20"/>
              </w:rPr>
              <w:t>bezpečnosti obyvatel a zjednodušení obsluhy domu</w:t>
            </w:r>
          </w:p>
        </w:tc>
        <w:tc>
          <w:tcPr>
            <w:tcW w:w="2109" w:type="dxa"/>
          </w:tcPr>
          <w:p w14:paraId="05740737" w14:textId="419CFD03" w:rsidR="00BC0EEE" w:rsidRDefault="005C653E" w:rsidP="00B16F5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Cca 50</w:t>
            </w:r>
          </w:p>
        </w:tc>
      </w:tr>
    </w:tbl>
    <w:p w14:paraId="207E90FE" w14:textId="77777777" w:rsidR="009A2835" w:rsidRDefault="009A2835" w:rsidP="00306399"/>
    <w:p w14:paraId="6BF5E149" w14:textId="1A591BFB" w:rsidR="003B308E" w:rsidRPr="003B308E" w:rsidRDefault="00F8505E" w:rsidP="003B308E">
      <w:pPr>
        <w:pStyle w:val="Podnadpis"/>
        <w:rPr>
          <w:b/>
          <w:bCs/>
        </w:rPr>
      </w:pPr>
      <w:r>
        <w:rPr>
          <w:rStyle w:val="Siln"/>
        </w:rPr>
        <w:lastRenderedPageBreak/>
        <w:t>Předběžně – Stav</w:t>
      </w:r>
      <w:r w:rsidR="001C4EAC" w:rsidRPr="001C4EAC">
        <w:rPr>
          <w:rStyle w:val="Siln"/>
        </w:rPr>
        <w:t xml:space="preserve"> fondu oprav</w:t>
      </w:r>
    </w:p>
    <w:tbl>
      <w:tblPr>
        <w:tblW w:w="9744" w:type="dxa"/>
        <w:tblInd w:w="-106" w:type="dxa"/>
        <w:tblBorders>
          <w:insideH w:val="single" w:sz="18" w:space="0" w:color="FFFFFF"/>
          <w:insideV w:val="single" w:sz="18" w:space="0" w:color="FFFFFF"/>
        </w:tblBorders>
        <w:tblLook w:val="00A0" w:firstRow="1" w:lastRow="0" w:firstColumn="1" w:lastColumn="0" w:noHBand="0" w:noVBand="0"/>
      </w:tblPr>
      <w:tblGrid>
        <w:gridCol w:w="4206"/>
        <w:gridCol w:w="1777"/>
        <w:gridCol w:w="1636"/>
        <w:gridCol w:w="2125"/>
      </w:tblGrid>
      <w:tr w:rsidR="001C4EAC" w14:paraId="386EABD9" w14:textId="77777777" w:rsidTr="009300E0">
        <w:trPr>
          <w:trHeight w:val="436"/>
        </w:trPr>
        <w:tc>
          <w:tcPr>
            <w:tcW w:w="4206" w:type="dxa"/>
            <w:shd w:val="pct20" w:color="000000" w:fill="FFFFFF"/>
          </w:tcPr>
          <w:p w14:paraId="52D09B24" w14:textId="77777777" w:rsidR="001C4EAC" w:rsidRPr="006A0C37" w:rsidRDefault="001C4EAC" w:rsidP="00507E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C37">
              <w:rPr>
                <w:rFonts w:ascii="Arial" w:hAnsi="Arial" w:cs="Arial"/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1777" w:type="dxa"/>
            <w:shd w:val="pct20" w:color="000000" w:fill="FFFFFF"/>
          </w:tcPr>
          <w:p w14:paraId="27DC8407" w14:textId="77777777" w:rsidR="001C4EAC" w:rsidRPr="006A0C37" w:rsidRDefault="001C4EAC" w:rsidP="00507E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1636" w:type="dxa"/>
            <w:shd w:val="pct20" w:color="000000" w:fill="FFFFFF"/>
          </w:tcPr>
          <w:p w14:paraId="51C1D31D" w14:textId="77777777" w:rsidR="001C4EAC" w:rsidRPr="006A0C37" w:rsidRDefault="001C4EAC" w:rsidP="00507E0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Zůstatek</w:t>
            </w:r>
          </w:p>
          <w:p w14:paraId="13CCDFD2" w14:textId="77777777" w:rsidR="001C4EAC" w:rsidRPr="006A0C37" w:rsidRDefault="001C4EAC" w:rsidP="00507E0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0C37">
              <w:rPr>
                <w:rFonts w:ascii="Arial" w:hAnsi="Arial" w:cs="Arial"/>
                <w:b/>
                <w:bCs/>
                <w:sz w:val="20"/>
                <w:szCs w:val="20"/>
              </w:rPr>
              <w:t>[tis. Kč]</w:t>
            </w:r>
          </w:p>
        </w:tc>
        <w:tc>
          <w:tcPr>
            <w:tcW w:w="2125" w:type="dxa"/>
            <w:shd w:val="pct20" w:color="000000" w:fill="FFFFFF"/>
          </w:tcPr>
          <w:p w14:paraId="35B33E6D" w14:textId="77777777" w:rsidR="001C4EAC" w:rsidRDefault="001C4EAC" w:rsidP="001C4EA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Přírůstek aktuální </w:t>
            </w:r>
            <w:r w:rsidRPr="006A0C37">
              <w:rPr>
                <w:rFonts w:ascii="Arial" w:hAnsi="Arial" w:cs="Arial"/>
                <w:b/>
                <w:bCs/>
                <w:sz w:val="20"/>
                <w:szCs w:val="20"/>
              </w:rPr>
              <w:t>[tis. Kč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/měs.] </w:t>
            </w:r>
          </w:p>
        </w:tc>
      </w:tr>
      <w:tr w:rsidR="001C4EAC" w14:paraId="7816B9AA" w14:textId="77777777" w:rsidTr="009300E0">
        <w:trPr>
          <w:trHeight w:val="330"/>
        </w:trPr>
        <w:tc>
          <w:tcPr>
            <w:tcW w:w="4206" w:type="dxa"/>
            <w:shd w:val="pct5" w:color="000000" w:fill="FFFFFF"/>
          </w:tcPr>
          <w:p w14:paraId="08C36BEB" w14:textId="77777777" w:rsidR="001C4EAC" w:rsidRPr="006A0C37" w:rsidRDefault="001C4EAC" w:rsidP="00507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Fond oprav</w:t>
            </w:r>
          </w:p>
        </w:tc>
        <w:tc>
          <w:tcPr>
            <w:tcW w:w="1777" w:type="dxa"/>
            <w:shd w:val="pct5" w:color="000000" w:fill="FFFFFF"/>
          </w:tcPr>
          <w:p w14:paraId="4C0FBFCE" w14:textId="7814AF26" w:rsidR="001C4EAC" w:rsidRPr="006A0C37" w:rsidRDefault="003B308E" w:rsidP="00507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22AC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A6A2C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5C653E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A6A2C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36" w:type="dxa"/>
            <w:shd w:val="pct5" w:color="000000" w:fill="FFFFFF"/>
          </w:tcPr>
          <w:p w14:paraId="133E2CD6" w14:textId="177B5EA0" w:rsidR="001C4EAC" w:rsidRPr="006A0C37" w:rsidRDefault="002A6A2C" w:rsidP="00507E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1567</w:t>
            </w:r>
          </w:p>
        </w:tc>
        <w:tc>
          <w:tcPr>
            <w:tcW w:w="2125" w:type="dxa"/>
            <w:shd w:val="pct5" w:color="000000" w:fill="FFFFFF"/>
          </w:tcPr>
          <w:p w14:paraId="534ACFE7" w14:textId="73CF116F" w:rsidR="001C4EAC" w:rsidRPr="006A0C37" w:rsidRDefault="005C653E" w:rsidP="00507E0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</w:tr>
    </w:tbl>
    <w:p w14:paraId="1ADDAC6A" w14:textId="77777777" w:rsidR="001C4EAC" w:rsidRDefault="001C4EAC" w:rsidP="001C4EAC">
      <w:pPr>
        <w:pStyle w:val="Zkladntextodsazen"/>
      </w:pPr>
    </w:p>
    <w:p w14:paraId="0592572B" w14:textId="77777777" w:rsidR="009A2835" w:rsidRDefault="009A2835" w:rsidP="001C4EAC">
      <w:pPr>
        <w:pStyle w:val="Zkladntextodsazen"/>
      </w:pPr>
    </w:p>
    <w:p w14:paraId="452C2983" w14:textId="77777777" w:rsidR="00F3495C" w:rsidRPr="008203E5" w:rsidRDefault="00F3495C">
      <w:pPr>
        <w:pStyle w:val="Nadpis1"/>
        <w:rPr>
          <w:sz w:val="32"/>
          <w:szCs w:val="32"/>
        </w:rPr>
      </w:pPr>
      <w:r w:rsidRPr="008203E5">
        <w:rPr>
          <w:sz w:val="32"/>
          <w:szCs w:val="32"/>
        </w:rPr>
        <w:t>Plán běžných nákladů</w:t>
      </w:r>
    </w:p>
    <w:p w14:paraId="4A41599C" w14:textId="77777777" w:rsidR="00C315BC" w:rsidRDefault="00C315BC" w:rsidP="009331C2">
      <w:pPr>
        <w:pStyle w:val="Zkladntextodsazen"/>
      </w:pPr>
      <w:r w:rsidRPr="009331C2">
        <w:t>V tabulkách uvádíme odděleně odhadované náklady na revize a kontroly, které by měly odpovídat současným c</w:t>
      </w:r>
      <w:r w:rsidR="009331C2">
        <w:t xml:space="preserve">enám a předpokládané náklady na údržbu domu a pozemku. </w:t>
      </w:r>
    </w:p>
    <w:p w14:paraId="48179967" w14:textId="77777777" w:rsidR="005C0E67" w:rsidRPr="009331C2" w:rsidRDefault="005C0E67" w:rsidP="009331C2">
      <w:pPr>
        <w:pStyle w:val="Zkladntextodsazen"/>
      </w:pPr>
    </w:p>
    <w:p w14:paraId="4C64D531" w14:textId="77777777" w:rsidR="00F3495C" w:rsidRPr="004526B7" w:rsidRDefault="00900265" w:rsidP="004526B7">
      <w:pPr>
        <w:pStyle w:val="Podnadpis"/>
        <w:rPr>
          <w:rStyle w:val="Siln"/>
        </w:rPr>
      </w:pPr>
      <w:r w:rsidRPr="004526B7">
        <w:rPr>
          <w:rStyle w:val="Siln"/>
        </w:rPr>
        <w:t>Revize a kontroly</w:t>
      </w:r>
    </w:p>
    <w:tbl>
      <w:tblPr>
        <w:tblStyle w:val="Moderntabulka"/>
        <w:tblW w:w="0" w:type="auto"/>
        <w:tblLook w:val="01E0" w:firstRow="1" w:lastRow="1" w:firstColumn="1" w:lastColumn="1" w:noHBand="0" w:noVBand="0"/>
      </w:tblPr>
      <w:tblGrid>
        <w:gridCol w:w="2127"/>
        <w:gridCol w:w="5670"/>
        <w:gridCol w:w="1841"/>
      </w:tblGrid>
      <w:tr w:rsidR="00F3495C" w14:paraId="0B5484F0" w14:textId="77777777" w:rsidTr="00930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7" w:type="dxa"/>
          </w:tcPr>
          <w:p w14:paraId="53538B4C" w14:textId="77777777" w:rsidR="00F3495C" w:rsidRPr="004B0FC7" w:rsidRDefault="00F3495C" w:rsidP="00816CF6">
            <w:pPr>
              <w:pStyle w:val="Textpoznpodarou"/>
              <w:rPr>
                <w:rFonts w:ascii="Arial" w:hAnsi="Arial" w:cs="Arial"/>
                <w:b w:val="0"/>
                <w:bCs w:val="0"/>
              </w:rPr>
            </w:pPr>
            <w:r w:rsidRPr="004B0FC7">
              <w:rPr>
                <w:rFonts w:ascii="Arial" w:hAnsi="Arial" w:cs="Arial"/>
              </w:rPr>
              <w:t>Položka</w:t>
            </w:r>
          </w:p>
        </w:tc>
        <w:tc>
          <w:tcPr>
            <w:tcW w:w="5670" w:type="dxa"/>
          </w:tcPr>
          <w:p w14:paraId="4713BBEC" w14:textId="77777777" w:rsidR="00F3495C" w:rsidRPr="004B0FC7" w:rsidRDefault="00F3495C" w:rsidP="00816CF6">
            <w:pPr>
              <w:pStyle w:val="Textpoznpodarou"/>
              <w:rPr>
                <w:rFonts w:ascii="Arial" w:hAnsi="Arial" w:cs="Arial"/>
                <w:b w:val="0"/>
                <w:bCs w:val="0"/>
              </w:rPr>
            </w:pPr>
            <w:r w:rsidRPr="004B0FC7">
              <w:rPr>
                <w:rFonts w:ascii="Arial" w:hAnsi="Arial" w:cs="Arial"/>
              </w:rPr>
              <w:t>Popis</w:t>
            </w:r>
          </w:p>
        </w:tc>
        <w:tc>
          <w:tcPr>
            <w:tcW w:w="1841" w:type="dxa"/>
          </w:tcPr>
          <w:p w14:paraId="5B1D3A5A" w14:textId="77777777" w:rsidR="00F3495C" w:rsidRPr="004B0FC7" w:rsidRDefault="00F3495C" w:rsidP="00FA64E6">
            <w:pPr>
              <w:pStyle w:val="Textpoznpodarou"/>
              <w:jc w:val="right"/>
              <w:rPr>
                <w:rFonts w:ascii="Arial" w:hAnsi="Arial" w:cs="Arial"/>
                <w:b w:val="0"/>
                <w:bCs w:val="0"/>
              </w:rPr>
            </w:pPr>
            <w:r w:rsidRPr="004B0FC7">
              <w:rPr>
                <w:rFonts w:ascii="Arial" w:hAnsi="Arial" w:cs="Arial"/>
              </w:rPr>
              <w:t>Odhad nákl</w:t>
            </w:r>
            <w:r w:rsidR="00FA64E6">
              <w:rPr>
                <w:rFonts w:ascii="Arial" w:hAnsi="Arial" w:cs="Arial"/>
              </w:rPr>
              <w:t>.</w:t>
            </w:r>
            <w:r w:rsidR="0011370A">
              <w:rPr>
                <w:rFonts w:ascii="Arial" w:hAnsi="Arial" w:cs="Arial"/>
              </w:rPr>
              <w:t xml:space="preserve"> </w:t>
            </w:r>
            <w:r w:rsidRPr="004B0FC7">
              <w:rPr>
                <w:rFonts w:ascii="Arial" w:hAnsi="Arial" w:cs="Arial"/>
              </w:rPr>
              <w:t>[tis. Kč]</w:t>
            </w:r>
          </w:p>
        </w:tc>
      </w:tr>
      <w:tr w:rsidR="00F3495C" w14:paraId="540B9E78" w14:textId="77777777" w:rsidTr="00930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447C906D" w14:textId="77777777" w:rsidR="00F3495C" w:rsidRPr="004B0FC7" w:rsidRDefault="00E61B2E" w:rsidP="00816C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Plynové zařízení</w:t>
            </w:r>
          </w:p>
        </w:tc>
        <w:tc>
          <w:tcPr>
            <w:tcW w:w="5670" w:type="dxa"/>
          </w:tcPr>
          <w:p w14:paraId="79BD8A00" w14:textId="69501EA8" w:rsidR="00F3495C" w:rsidRPr="004B0FC7" w:rsidRDefault="00E61B2E" w:rsidP="00816C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Revize, kontrola od HUP</w:t>
            </w:r>
            <w:r w:rsidR="00D9348F">
              <w:rPr>
                <w:rFonts w:ascii="Arial" w:hAnsi="Arial" w:cs="Arial"/>
                <w:sz w:val="20"/>
                <w:szCs w:val="20"/>
              </w:rPr>
              <w:t xml:space="preserve"> po </w:t>
            </w:r>
            <w:r w:rsidR="00F87706">
              <w:rPr>
                <w:rFonts w:ascii="Arial" w:hAnsi="Arial" w:cs="Arial"/>
                <w:sz w:val="20"/>
                <w:szCs w:val="20"/>
              </w:rPr>
              <w:t>byty</w:t>
            </w:r>
          </w:p>
        </w:tc>
        <w:tc>
          <w:tcPr>
            <w:tcW w:w="1841" w:type="dxa"/>
          </w:tcPr>
          <w:p w14:paraId="77640B1F" w14:textId="68DE4B6B" w:rsidR="00F3495C" w:rsidRPr="004B0FC7" w:rsidRDefault="00F87706" w:rsidP="004B0F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F3495C" w14:paraId="506A779C" w14:textId="77777777" w:rsidTr="00930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7" w:type="dxa"/>
          </w:tcPr>
          <w:p w14:paraId="5CCB4552" w14:textId="2DD8EEF7" w:rsidR="00F3495C" w:rsidRPr="004B0FC7" w:rsidRDefault="00C74E01" w:rsidP="00816C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Záchytný systém</w:t>
            </w:r>
          </w:p>
        </w:tc>
        <w:tc>
          <w:tcPr>
            <w:tcW w:w="5670" w:type="dxa"/>
          </w:tcPr>
          <w:p w14:paraId="7D2F51EC" w14:textId="6F2F5DC0" w:rsidR="00F3495C" w:rsidRPr="004B0FC7" w:rsidRDefault="00C74E01" w:rsidP="00816C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Pravidelná roční kontrola</w:t>
            </w:r>
          </w:p>
        </w:tc>
        <w:tc>
          <w:tcPr>
            <w:tcW w:w="1841" w:type="dxa"/>
          </w:tcPr>
          <w:p w14:paraId="1B66C399" w14:textId="4EBACEE8" w:rsidR="00F3495C" w:rsidRPr="004B0FC7" w:rsidRDefault="00C74E01" w:rsidP="004B0F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1946B8" w:rsidRPr="001946B8" w14:paraId="67294FBA" w14:textId="77777777" w:rsidTr="00930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1F7B69E6" w14:textId="77777777" w:rsidR="00F3495C" w:rsidRPr="004B0FC7" w:rsidRDefault="00F3495C" w:rsidP="00816CF6">
            <w:pPr>
              <w:rPr>
                <w:rFonts w:ascii="Arial" w:hAnsi="Arial" w:cs="Arial"/>
                <w:sz w:val="20"/>
                <w:szCs w:val="20"/>
              </w:rPr>
            </w:pPr>
            <w:r w:rsidRPr="004B0FC7">
              <w:rPr>
                <w:rFonts w:ascii="Arial" w:hAnsi="Arial" w:cs="Arial"/>
                <w:sz w:val="20"/>
                <w:szCs w:val="20"/>
              </w:rPr>
              <w:t>Výtahy</w:t>
            </w:r>
          </w:p>
        </w:tc>
        <w:tc>
          <w:tcPr>
            <w:tcW w:w="5670" w:type="dxa"/>
          </w:tcPr>
          <w:p w14:paraId="5C9A684E" w14:textId="5674FE4E" w:rsidR="00F3495C" w:rsidRPr="004B0FC7" w:rsidRDefault="00E61B2E" w:rsidP="00816CF6">
            <w:pPr>
              <w:rPr>
                <w:rFonts w:ascii="Arial" w:hAnsi="Arial" w:cs="Arial"/>
                <w:sz w:val="20"/>
                <w:szCs w:val="20"/>
              </w:rPr>
            </w:pPr>
            <w:r w:rsidRPr="001128CE">
              <w:rPr>
                <w:rFonts w:ascii="Arial" w:hAnsi="Arial" w:cs="Arial"/>
                <w:color w:val="000000"/>
                <w:sz w:val="20"/>
                <w:szCs w:val="20"/>
              </w:rPr>
              <w:t>Pravidelná kontrola výtah</w:t>
            </w:r>
            <w:r w:rsidR="0096477D">
              <w:rPr>
                <w:rFonts w:ascii="Arial" w:hAnsi="Arial" w:cs="Arial"/>
                <w:color w:val="000000"/>
                <w:sz w:val="20"/>
                <w:szCs w:val="20"/>
              </w:rPr>
              <w:t>ů</w:t>
            </w:r>
            <w:r w:rsidRPr="001128CE">
              <w:rPr>
                <w:rFonts w:ascii="Arial" w:hAnsi="Arial" w:cs="Arial"/>
                <w:color w:val="000000"/>
                <w:sz w:val="20"/>
                <w:szCs w:val="20"/>
              </w:rPr>
              <w:t xml:space="preserve"> servisní firmou</w:t>
            </w:r>
          </w:p>
        </w:tc>
        <w:tc>
          <w:tcPr>
            <w:tcW w:w="1841" w:type="dxa"/>
          </w:tcPr>
          <w:p w14:paraId="2AA06AAE" w14:textId="6707FEC8" w:rsidR="00F3495C" w:rsidRPr="001946B8" w:rsidRDefault="00C74E01" w:rsidP="004B0F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946B8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F3495C" w14:paraId="52568B38" w14:textId="77777777" w:rsidTr="00930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7" w:type="dxa"/>
          </w:tcPr>
          <w:p w14:paraId="36E48D74" w14:textId="77777777" w:rsidR="00F3495C" w:rsidRPr="004B0FC7" w:rsidRDefault="00F3495C" w:rsidP="00816CF6">
            <w:pPr>
              <w:rPr>
                <w:rFonts w:ascii="Arial" w:hAnsi="Arial" w:cs="Arial"/>
                <w:sz w:val="20"/>
                <w:szCs w:val="20"/>
              </w:rPr>
            </w:pPr>
            <w:r w:rsidRPr="004B0FC7">
              <w:rPr>
                <w:rFonts w:ascii="Arial" w:hAnsi="Arial" w:cs="Arial"/>
                <w:sz w:val="20"/>
                <w:szCs w:val="20"/>
              </w:rPr>
              <w:t>Požární zabezpečení</w:t>
            </w:r>
          </w:p>
        </w:tc>
        <w:tc>
          <w:tcPr>
            <w:tcW w:w="5670" w:type="dxa"/>
          </w:tcPr>
          <w:p w14:paraId="791370C8" w14:textId="57DDE5E1" w:rsidR="00F3495C" w:rsidRPr="004B0FC7" w:rsidRDefault="00F3495C" w:rsidP="0011370A">
            <w:pPr>
              <w:rPr>
                <w:rFonts w:ascii="Arial" w:hAnsi="Arial" w:cs="Arial"/>
                <w:sz w:val="20"/>
                <w:szCs w:val="20"/>
              </w:rPr>
            </w:pPr>
            <w:r w:rsidRPr="004B0FC7">
              <w:rPr>
                <w:rFonts w:ascii="Arial" w:hAnsi="Arial" w:cs="Arial"/>
                <w:sz w:val="20"/>
                <w:szCs w:val="20"/>
              </w:rPr>
              <w:t>Kontrola požárního zabezpečení (hydranty, has</w:t>
            </w:r>
            <w:r w:rsidR="00E61B2E">
              <w:rPr>
                <w:rFonts w:ascii="Arial" w:hAnsi="Arial" w:cs="Arial"/>
                <w:sz w:val="20"/>
                <w:szCs w:val="20"/>
              </w:rPr>
              <w:t>icí</w:t>
            </w:r>
            <w:r w:rsidRPr="004B0FC7">
              <w:rPr>
                <w:rFonts w:ascii="Arial" w:hAnsi="Arial" w:cs="Arial"/>
                <w:sz w:val="20"/>
                <w:szCs w:val="20"/>
              </w:rPr>
              <w:t xml:space="preserve"> přístroje, prohlídky</w:t>
            </w:r>
            <w:r w:rsidR="001946B8">
              <w:rPr>
                <w:rFonts w:ascii="Arial" w:hAnsi="Arial" w:cs="Arial"/>
                <w:sz w:val="20"/>
                <w:szCs w:val="20"/>
              </w:rPr>
              <w:t>, NO</w:t>
            </w:r>
            <w:r w:rsidRPr="004B0FC7">
              <w:rPr>
                <w:rFonts w:ascii="Arial" w:hAnsi="Arial" w:cs="Arial"/>
                <w:sz w:val="20"/>
                <w:szCs w:val="20"/>
              </w:rPr>
              <w:t xml:space="preserve"> atd.) a odstranění závad</w:t>
            </w:r>
          </w:p>
        </w:tc>
        <w:tc>
          <w:tcPr>
            <w:tcW w:w="1841" w:type="dxa"/>
          </w:tcPr>
          <w:p w14:paraId="79DA9A18" w14:textId="11DCF6E9" w:rsidR="00F3495C" w:rsidRPr="004B0FC7" w:rsidRDefault="00477B74" w:rsidP="004B0FC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946B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74E01" w:rsidRPr="0011370A" w14:paraId="57C92469" w14:textId="77777777" w:rsidTr="00930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27" w:type="dxa"/>
          </w:tcPr>
          <w:p w14:paraId="558803F7" w14:textId="62BDF6C5" w:rsidR="00C74E01" w:rsidRPr="001946B8" w:rsidRDefault="00A66C54" w:rsidP="00816C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Revize elektro </w:t>
            </w:r>
          </w:p>
        </w:tc>
        <w:tc>
          <w:tcPr>
            <w:tcW w:w="5670" w:type="dxa"/>
          </w:tcPr>
          <w:p w14:paraId="5E0D0C9F" w14:textId="7FFF103C" w:rsidR="00C74E01" w:rsidRPr="004B0FC7" w:rsidRDefault="001946B8" w:rsidP="00816C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Pravidelná revize</w:t>
            </w:r>
          </w:p>
        </w:tc>
        <w:tc>
          <w:tcPr>
            <w:tcW w:w="1841" w:type="dxa"/>
          </w:tcPr>
          <w:p w14:paraId="35AA0D33" w14:textId="2CB0D6CF" w:rsidR="00C74E01" w:rsidRDefault="00A66C54" w:rsidP="004B0FC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946B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F3495C" w:rsidRPr="0011370A" w14:paraId="3C305B0D" w14:textId="77777777" w:rsidTr="009300E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127" w:type="dxa"/>
          </w:tcPr>
          <w:p w14:paraId="5D27D0F6" w14:textId="77777777" w:rsidR="00F3495C" w:rsidRPr="004B0FC7" w:rsidRDefault="00F3495C" w:rsidP="00816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FC7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5670" w:type="dxa"/>
          </w:tcPr>
          <w:p w14:paraId="5B88639A" w14:textId="77777777" w:rsidR="00F3495C" w:rsidRPr="004B0FC7" w:rsidRDefault="00F3495C" w:rsidP="00816C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</w:tcPr>
          <w:p w14:paraId="1A61FCEA" w14:textId="5D2DF04B" w:rsidR="00F3495C" w:rsidRPr="0011370A" w:rsidRDefault="00A66C54" w:rsidP="004B0FC7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1946B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2621C47C" w14:textId="77777777" w:rsidR="00F3495C" w:rsidRDefault="00F3495C" w:rsidP="008260FA">
      <w:pPr>
        <w:pStyle w:val="Zkladntextodsazen"/>
        <w:ind w:firstLine="0"/>
      </w:pPr>
    </w:p>
    <w:p w14:paraId="787B9CD0" w14:textId="77777777" w:rsidR="00F3495C" w:rsidRPr="004526B7" w:rsidRDefault="004526B7" w:rsidP="004526B7">
      <w:pPr>
        <w:pStyle w:val="Podnadpis"/>
        <w:rPr>
          <w:rStyle w:val="Siln"/>
        </w:rPr>
      </w:pPr>
      <w:r w:rsidRPr="004526B7">
        <w:rPr>
          <w:rStyle w:val="Siln"/>
        </w:rPr>
        <w:t>Údržba domu a pozemku</w:t>
      </w:r>
    </w:p>
    <w:tbl>
      <w:tblPr>
        <w:tblStyle w:val="Moderntabulka"/>
        <w:tblW w:w="0" w:type="auto"/>
        <w:tblLook w:val="01E0" w:firstRow="1" w:lastRow="1" w:firstColumn="1" w:lastColumn="1" w:noHBand="0" w:noVBand="0"/>
      </w:tblPr>
      <w:tblGrid>
        <w:gridCol w:w="2429"/>
        <w:gridCol w:w="5167"/>
        <w:gridCol w:w="2042"/>
      </w:tblGrid>
      <w:tr w:rsidR="004526B7" w14:paraId="270FE407" w14:textId="77777777" w:rsidTr="00477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54" w:type="dxa"/>
          </w:tcPr>
          <w:p w14:paraId="393BDA9D" w14:textId="77777777" w:rsidR="004526B7" w:rsidRPr="004B0FC7" w:rsidRDefault="004526B7" w:rsidP="00507E02">
            <w:pPr>
              <w:pStyle w:val="Textpoznpodarou"/>
              <w:rPr>
                <w:rFonts w:ascii="Arial" w:hAnsi="Arial" w:cs="Arial"/>
                <w:b w:val="0"/>
                <w:bCs w:val="0"/>
              </w:rPr>
            </w:pPr>
            <w:r w:rsidRPr="004B0FC7">
              <w:rPr>
                <w:rFonts w:ascii="Arial" w:hAnsi="Arial" w:cs="Arial"/>
              </w:rPr>
              <w:t>Položka</w:t>
            </w:r>
          </w:p>
        </w:tc>
        <w:tc>
          <w:tcPr>
            <w:tcW w:w="5228" w:type="dxa"/>
          </w:tcPr>
          <w:p w14:paraId="483E8709" w14:textId="77777777" w:rsidR="004526B7" w:rsidRPr="004B0FC7" w:rsidRDefault="004526B7" w:rsidP="00507E02">
            <w:pPr>
              <w:pStyle w:val="Textpoznpodarou"/>
              <w:rPr>
                <w:rFonts w:ascii="Arial" w:hAnsi="Arial" w:cs="Arial"/>
                <w:b w:val="0"/>
                <w:bCs w:val="0"/>
              </w:rPr>
            </w:pPr>
            <w:r w:rsidRPr="004B0FC7">
              <w:rPr>
                <w:rFonts w:ascii="Arial" w:hAnsi="Arial" w:cs="Arial"/>
              </w:rPr>
              <w:t>Popis</w:t>
            </w:r>
          </w:p>
        </w:tc>
        <w:tc>
          <w:tcPr>
            <w:tcW w:w="2062" w:type="dxa"/>
          </w:tcPr>
          <w:p w14:paraId="21CF417C" w14:textId="77777777" w:rsidR="004526B7" w:rsidRPr="004B0FC7" w:rsidRDefault="004526B7" w:rsidP="00507E02">
            <w:pPr>
              <w:pStyle w:val="Textpoznpodarou"/>
              <w:jc w:val="right"/>
              <w:rPr>
                <w:rFonts w:ascii="Arial" w:hAnsi="Arial" w:cs="Arial"/>
                <w:b w:val="0"/>
                <w:bCs w:val="0"/>
              </w:rPr>
            </w:pPr>
            <w:r w:rsidRPr="004B0FC7">
              <w:rPr>
                <w:rFonts w:ascii="Arial" w:hAnsi="Arial" w:cs="Arial"/>
              </w:rPr>
              <w:t>Odhad nákl</w:t>
            </w:r>
            <w:r>
              <w:rPr>
                <w:rFonts w:ascii="Arial" w:hAnsi="Arial" w:cs="Arial"/>
              </w:rPr>
              <w:t>.</w:t>
            </w:r>
            <w:r w:rsidR="0011370A">
              <w:rPr>
                <w:rFonts w:ascii="Arial" w:hAnsi="Arial" w:cs="Arial"/>
              </w:rPr>
              <w:t xml:space="preserve"> </w:t>
            </w:r>
            <w:r w:rsidRPr="004B0FC7">
              <w:rPr>
                <w:rFonts w:ascii="Arial" w:hAnsi="Arial" w:cs="Arial"/>
              </w:rPr>
              <w:t>[tis. Kč]</w:t>
            </w:r>
          </w:p>
        </w:tc>
      </w:tr>
      <w:tr w:rsidR="004526B7" w14:paraId="68D6C7B7" w14:textId="77777777" w:rsidTr="00477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4" w:type="dxa"/>
          </w:tcPr>
          <w:p w14:paraId="27AB99F1" w14:textId="77777777" w:rsidR="004526B7" w:rsidRPr="004B0FC7" w:rsidRDefault="004526B7" w:rsidP="00507E02">
            <w:pPr>
              <w:rPr>
                <w:rFonts w:ascii="Arial" w:hAnsi="Arial" w:cs="Arial"/>
                <w:sz w:val="20"/>
                <w:szCs w:val="20"/>
              </w:rPr>
            </w:pPr>
            <w:r w:rsidRPr="004B0FC7">
              <w:rPr>
                <w:rFonts w:ascii="Arial" w:hAnsi="Arial" w:cs="Arial"/>
                <w:sz w:val="20"/>
                <w:szCs w:val="20"/>
              </w:rPr>
              <w:t>Údržba osvětlení</w:t>
            </w:r>
          </w:p>
        </w:tc>
        <w:tc>
          <w:tcPr>
            <w:tcW w:w="5228" w:type="dxa"/>
          </w:tcPr>
          <w:p w14:paraId="7D3D6B45" w14:textId="77777777" w:rsidR="004526B7" w:rsidRPr="004B0FC7" w:rsidRDefault="004526B7" w:rsidP="00507E02">
            <w:pPr>
              <w:rPr>
                <w:rFonts w:ascii="Arial" w:hAnsi="Arial" w:cs="Arial"/>
                <w:sz w:val="20"/>
                <w:szCs w:val="20"/>
              </w:rPr>
            </w:pPr>
            <w:r w:rsidRPr="004B0FC7">
              <w:rPr>
                <w:rFonts w:ascii="Arial" w:hAnsi="Arial" w:cs="Arial"/>
                <w:sz w:val="20"/>
                <w:szCs w:val="20"/>
              </w:rPr>
              <w:t>Výměna vadných zdrojů a opravy svítidel</w:t>
            </w:r>
          </w:p>
        </w:tc>
        <w:tc>
          <w:tcPr>
            <w:tcW w:w="2062" w:type="dxa"/>
          </w:tcPr>
          <w:p w14:paraId="3849232A" w14:textId="51255170" w:rsidR="004526B7" w:rsidRPr="004B0FC7" w:rsidRDefault="00C74E01" w:rsidP="00507E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526B7" w14:paraId="070739BF" w14:textId="77777777" w:rsidTr="00477B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54" w:type="dxa"/>
          </w:tcPr>
          <w:p w14:paraId="12B89FEF" w14:textId="77777777" w:rsidR="004526B7" w:rsidRPr="004B0FC7" w:rsidRDefault="004526B7" w:rsidP="00507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Údržba zeleně</w:t>
            </w:r>
          </w:p>
        </w:tc>
        <w:tc>
          <w:tcPr>
            <w:tcW w:w="5228" w:type="dxa"/>
          </w:tcPr>
          <w:p w14:paraId="4FDC4F3E" w14:textId="774CC61D" w:rsidR="004526B7" w:rsidRPr="004B0FC7" w:rsidRDefault="00A94D4E" w:rsidP="00507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Likvidace plevele u stavby domů</w:t>
            </w:r>
          </w:p>
        </w:tc>
        <w:tc>
          <w:tcPr>
            <w:tcW w:w="2062" w:type="dxa"/>
          </w:tcPr>
          <w:p w14:paraId="51D8D8EF" w14:textId="77777777" w:rsidR="004526B7" w:rsidRPr="004B0FC7" w:rsidRDefault="00477B74" w:rsidP="00507E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526B7" w14:paraId="4FDD1F23" w14:textId="77777777" w:rsidTr="00477B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54" w:type="dxa"/>
          </w:tcPr>
          <w:p w14:paraId="3B3EFD99" w14:textId="77777777" w:rsidR="004526B7" w:rsidRPr="004B0FC7" w:rsidRDefault="004526B7" w:rsidP="00507E02">
            <w:pPr>
              <w:rPr>
                <w:rFonts w:ascii="Arial" w:hAnsi="Arial" w:cs="Arial"/>
                <w:sz w:val="20"/>
                <w:szCs w:val="20"/>
              </w:rPr>
            </w:pPr>
            <w:r w:rsidRPr="004B0FC7">
              <w:rPr>
                <w:rFonts w:ascii="Arial" w:hAnsi="Arial" w:cs="Arial"/>
                <w:sz w:val="20"/>
                <w:szCs w:val="20"/>
              </w:rPr>
              <w:t xml:space="preserve">Drobná údržba </w:t>
            </w:r>
          </w:p>
        </w:tc>
        <w:tc>
          <w:tcPr>
            <w:tcW w:w="5228" w:type="dxa"/>
          </w:tcPr>
          <w:p w14:paraId="7A93ACAC" w14:textId="77777777" w:rsidR="004526B7" w:rsidRPr="004B0FC7" w:rsidRDefault="004526B7" w:rsidP="00507E02">
            <w:pPr>
              <w:rPr>
                <w:rFonts w:ascii="Arial" w:hAnsi="Arial" w:cs="Arial"/>
                <w:sz w:val="20"/>
                <w:szCs w:val="20"/>
              </w:rPr>
            </w:pPr>
            <w:r w:rsidRPr="004B0FC7">
              <w:rPr>
                <w:rFonts w:ascii="Arial" w:hAnsi="Arial" w:cs="Arial"/>
                <w:sz w:val="20"/>
                <w:szCs w:val="20"/>
              </w:rPr>
              <w:t>Např. údržba omítek, zavírání dveří, elektroinstalací</w:t>
            </w:r>
            <w:r w:rsidR="007913E5">
              <w:rPr>
                <w:rFonts w:ascii="Arial" w:hAnsi="Arial" w:cs="Arial"/>
                <w:sz w:val="20"/>
                <w:szCs w:val="20"/>
              </w:rPr>
              <w:t>, střechy, vodoinstalací</w:t>
            </w:r>
          </w:p>
        </w:tc>
        <w:tc>
          <w:tcPr>
            <w:tcW w:w="2062" w:type="dxa"/>
          </w:tcPr>
          <w:p w14:paraId="0E543760" w14:textId="20D0FAB2" w:rsidR="004526B7" w:rsidRPr="004B0FC7" w:rsidRDefault="00A66C54" w:rsidP="00507E0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4526B7" w:rsidRPr="0011370A" w14:paraId="51A85AF1" w14:textId="77777777" w:rsidTr="00477B7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54" w:type="dxa"/>
          </w:tcPr>
          <w:p w14:paraId="71006392" w14:textId="77777777" w:rsidR="004526B7" w:rsidRPr="004B0FC7" w:rsidRDefault="004526B7" w:rsidP="00507E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0FC7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5228" w:type="dxa"/>
          </w:tcPr>
          <w:p w14:paraId="36F8BA6C" w14:textId="77777777" w:rsidR="004526B7" w:rsidRPr="004B0FC7" w:rsidRDefault="004526B7" w:rsidP="00507E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2" w:type="dxa"/>
          </w:tcPr>
          <w:p w14:paraId="7F1487BD" w14:textId="667C7BC3" w:rsidR="004526B7" w:rsidRPr="0011370A" w:rsidRDefault="00A66C54" w:rsidP="00507E0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74E01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</w:tbl>
    <w:p w14:paraId="42B59E00" w14:textId="22B375D1" w:rsidR="005D7F16" w:rsidRDefault="005D7F16" w:rsidP="005C0E67">
      <w:pPr>
        <w:pStyle w:val="Zkladntextodsazen"/>
      </w:pPr>
    </w:p>
    <w:p w14:paraId="4C7B46A8" w14:textId="77777777" w:rsidR="005D7F16" w:rsidRPr="000D4ABE" w:rsidRDefault="005D7F16" w:rsidP="005D7F16">
      <w:pPr>
        <w:pStyle w:val="Nadpis1"/>
        <w:rPr>
          <w:sz w:val="32"/>
          <w:szCs w:val="32"/>
        </w:rPr>
      </w:pPr>
      <w:r w:rsidRPr="000D4ABE">
        <w:rPr>
          <w:sz w:val="32"/>
          <w:szCs w:val="32"/>
        </w:rPr>
        <w:t>Technické hodnocení domu</w:t>
      </w:r>
    </w:p>
    <w:p w14:paraId="1509501A" w14:textId="09D8F3AF" w:rsidR="008F6D75" w:rsidRDefault="00C74E01" w:rsidP="005C0E67">
      <w:pPr>
        <w:pStyle w:val="Zkladntextodsazen"/>
      </w:pPr>
      <w:r>
        <w:t>Dům jsme do správy převzali k 1.1.2023</w:t>
      </w:r>
      <w:r w:rsidR="008F6D75">
        <w:t xml:space="preserve">. Dům je po stavební rekonstrukci, kterou zajišťoval předchozí majitel – Praha 3. Při této rekonstrukci byl dům zateplen a provedena úprava balkonů. </w:t>
      </w:r>
      <w:r w:rsidR="00A66C54">
        <w:t xml:space="preserve">Některé práce však nebyly provedeny kvalitně. </w:t>
      </w:r>
      <w:r w:rsidR="008F6D75">
        <w:t>SVJ reklamuje u Prahy 3 dílčí části provedených prací.</w:t>
      </w:r>
      <w:r w:rsidR="00A66C54">
        <w:t xml:space="preserve"> </w:t>
      </w:r>
      <w:r w:rsidR="00A66C54">
        <w:br/>
      </w:r>
      <w:r w:rsidR="00A66C54">
        <w:t>Na rekonstrukci obálky domu však nenavázala rekonstrukce vnitřních prostor.</w:t>
      </w:r>
    </w:p>
    <w:p w14:paraId="13F4EFF6" w14:textId="77777777" w:rsidR="00A66C54" w:rsidRDefault="00A66C54" w:rsidP="005C0E67">
      <w:pPr>
        <w:pStyle w:val="Zkladntextodsazen"/>
      </w:pPr>
      <w:r>
        <w:t xml:space="preserve">V roce 2024 SVJ realizovalo generální rekonstrukci produktovodů, tedy byly vyměněny ležaté rozvody a stoupačky plynu, kanalizace, TUV a SV. Následně mohly být vyměněny i vodoměry. Od té doby nejsou havarijní výjezdy na prasklá potrubí. V období před rekonstrukcí nebylo výjimkou, že bylo 5 i více havárií za měsíc. </w:t>
      </w:r>
    </w:p>
    <w:p w14:paraId="537D558C" w14:textId="78AF0C7B" w:rsidR="00BC7F5D" w:rsidRDefault="00B21FD4" w:rsidP="00BC7F5D">
      <w:pPr>
        <w:pStyle w:val="Zkladntextodsazen"/>
      </w:pPr>
      <w:r>
        <w:t>D</w:t>
      </w:r>
      <w:r w:rsidR="005C0E67">
        <w:t xml:space="preserve">oporučujeme </w:t>
      </w:r>
      <w:r w:rsidR="00A66C54">
        <w:t>investovat</w:t>
      </w:r>
      <w:r w:rsidR="008F6D75">
        <w:t xml:space="preserve"> do o</w:t>
      </w:r>
      <w:r w:rsidR="005C0E67">
        <w:t xml:space="preserve">pravy hydroizolace </w:t>
      </w:r>
      <w:r w:rsidR="008F6D75">
        <w:t>objektu od silnice v části bývalé kotelny</w:t>
      </w:r>
      <w:r w:rsidR="00BC7F5D">
        <w:t xml:space="preserve">. </w:t>
      </w:r>
      <w:r w:rsidR="00A66C54">
        <w:t>Oba domy by si nyní zasloužily investici do obnovy vnitřních prostor.</w:t>
      </w:r>
      <w:r w:rsidR="00EE6408">
        <w:t xml:space="preserve"> </w:t>
      </w:r>
      <w:r w:rsidR="00BC7F5D">
        <w:t>Objekty v suterénu jsou nevyužité a svou vnitřní úpravou již za zenitem. Bude potřeba jejich úprava a tím následně i lepší využití.</w:t>
      </w:r>
    </w:p>
    <w:p w14:paraId="7CCAF53F" w14:textId="11593565" w:rsidR="005C0E67" w:rsidRDefault="00742F6E" w:rsidP="005C0E67">
      <w:pPr>
        <w:pStyle w:val="Zkladntextodsazen"/>
      </w:pPr>
      <w:r>
        <w:t>V rámci úspory elektrické energie a materiálových nákladů jsou postupně osazován</w:t>
      </w:r>
      <w:r w:rsidR="005D7F16">
        <w:t>y</w:t>
      </w:r>
      <w:r>
        <w:t xml:space="preserve"> LED zdroje místo klasických žárovek.</w:t>
      </w:r>
      <w:r w:rsidR="005C0E67">
        <w:t xml:space="preserve"> </w:t>
      </w:r>
    </w:p>
    <w:p w14:paraId="65D3BBAE" w14:textId="5E356E5F" w:rsidR="009331C2" w:rsidRDefault="00F3495C" w:rsidP="009331C2">
      <w:pPr>
        <w:pStyle w:val="Zkladntextodsazen"/>
      </w:pPr>
      <w:r>
        <w:lastRenderedPageBreak/>
        <w:t>Námi navrhované investice pro příští rok mají přímý vztah ke zlepšení komfortu bydlení, bezpečnosti a celkovému zhodnocení objektu.</w:t>
      </w:r>
    </w:p>
    <w:p w14:paraId="42D829DF" w14:textId="79CB3769" w:rsidR="00C530D2" w:rsidRDefault="00C530D2" w:rsidP="009331C2">
      <w:pPr>
        <w:pStyle w:val="Zkladntextodsazen"/>
      </w:pPr>
      <w:r w:rsidRPr="00AD602A">
        <w:t>Pro všechny technologie v domě je zajištěn pravidelný servis.</w:t>
      </w:r>
    </w:p>
    <w:p w14:paraId="06D4020B" w14:textId="77777777" w:rsidR="00F3495C" w:rsidRPr="009331C2" w:rsidRDefault="00F3495C" w:rsidP="009331C2">
      <w:pPr>
        <w:pStyle w:val="Zkladntextodsazen"/>
      </w:pPr>
      <w:r w:rsidRPr="009331C2">
        <w:t>Zákonem stanovené revize jsou prováděny v řádných termínech i kvalitě.</w:t>
      </w:r>
    </w:p>
    <w:p w14:paraId="0E5F0ED4" w14:textId="0F5457B9" w:rsidR="00F3495C" w:rsidRDefault="00F3495C" w:rsidP="009331C2">
      <w:pPr>
        <w:pStyle w:val="Zkladntextodsazen"/>
      </w:pPr>
      <w:r w:rsidRPr="00AD602A">
        <w:t>Technický stav domu odpovídá stáří domu</w:t>
      </w:r>
      <w:r w:rsidR="0011370A">
        <w:t>,</w:t>
      </w:r>
      <w:r w:rsidRPr="00AD602A">
        <w:t xml:space="preserve"> jeho užívání obyvateli</w:t>
      </w:r>
      <w:r w:rsidR="0011370A">
        <w:t xml:space="preserve"> a zanedbané </w:t>
      </w:r>
      <w:r w:rsidR="00BC7F5D">
        <w:t xml:space="preserve">vnitřní </w:t>
      </w:r>
      <w:r w:rsidR="0011370A">
        <w:t xml:space="preserve">údržbě </w:t>
      </w:r>
      <w:r w:rsidR="00BC7F5D">
        <w:br/>
      </w:r>
      <w:r w:rsidR="0011370A">
        <w:t>za dobu vlastnictví MČ</w:t>
      </w:r>
      <w:r w:rsidR="00BC7F5D">
        <w:t xml:space="preserve"> Praha 3</w:t>
      </w:r>
      <w:r w:rsidRPr="00AD602A">
        <w:t>.</w:t>
      </w:r>
      <w:r w:rsidR="005C0E67">
        <w:t xml:space="preserve"> </w:t>
      </w:r>
    </w:p>
    <w:p w14:paraId="5331CF0C" w14:textId="77777777" w:rsidR="009605E8" w:rsidRPr="00AD602A" w:rsidRDefault="009605E8" w:rsidP="009331C2">
      <w:pPr>
        <w:pStyle w:val="Zkladntextodsazen"/>
      </w:pPr>
    </w:p>
    <w:p w14:paraId="6FC8A2A5" w14:textId="77777777" w:rsidR="00F3495C" w:rsidRDefault="005B3384" w:rsidP="009258F7">
      <w:pPr>
        <w:pStyle w:val="Nadpis1"/>
      </w:pPr>
      <w:r>
        <w:rPr>
          <w:sz w:val="32"/>
          <w:szCs w:val="32"/>
        </w:rPr>
        <w:t>Dodavatelé</w:t>
      </w:r>
    </w:p>
    <w:p w14:paraId="7F1486A7" w14:textId="77777777" w:rsidR="005B3384" w:rsidRDefault="005B3384" w:rsidP="009331C2">
      <w:pPr>
        <w:pStyle w:val="Zkladntextodsazen"/>
      </w:pPr>
      <w:r>
        <w:t>Součástí hodnocení domu je i přezkum smluvních vztahů se stálými dodavateli médií a služeb. Cílem je poskytnout klientovi přehled stálých dodavatelů, zhodnotit</w:t>
      </w:r>
      <w:r w:rsidR="00742F6E">
        <w:t>,</w:t>
      </w:r>
      <w:r>
        <w:t xml:space="preserve"> zda rozsah, kvalita a cena jejich dodávek odpovídá potřebám domu a srovnatelným dodavatelům. Posouzení provádí technici na základě znalosti předmětného domu, ale i na základě zkušeností z jiných domů a s jinými dodavateli.</w:t>
      </w:r>
    </w:p>
    <w:p w14:paraId="517EB877" w14:textId="77777777" w:rsidR="009258F7" w:rsidRDefault="00F3495C" w:rsidP="0092799E">
      <w:pPr>
        <w:pStyle w:val="Zkladntextodsazen"/>
        <w:ind w:firstLine="0"/>
      </w:pPr>
      <w:r>
        <w:t xml:space="preserve">      </w:t>
      </w:r>
    </w:p>
    <w:p w14:paraId="05779A8E" w14:textId="77777777" w:rsidR="001D7A7C" w:rsidRDefault="001D7A7C" w:rsidP="0092799E">
      <w:pPr>
        <w:pStyle w:val="Zkladntextodsazen"/>
        <w:ind w:firstLine="0"/>
      </w:pPr>
    </w:p>
    <w:tbl>
      <w:tblPr>
        <w:tblW w:w="9764" w:type="dxa"/>
        <w:tblInd w:w="-106" w:type="dxa"/>
        <w:tblBorders>
          <w:insideH w:val="single" w:sz="18" w:space="0" w:color="FFFFFF"/>
          <w:insideV w:val="single" w:sz="18" w:space="0" w:color="FFFFFF"/>
        </w:tblBorders>
        <w:tblLook w:val="00A0" w:firstRow="1" w:lastRow="0" w:firstColumn="1" w:lastColumn="0" w:noHBand="0" w:noVBand="0"/>
      </w:tblPr>
      <w:tblGrid>
        <w:gridCol w:w="1949"/>
        <w:gridCol w:w="2268"/>
        <w:gridCol w:w="2552"/>
        <w:gridCol w:w="2995"/>
      </w:tblGrid>
      <w:tr w:rsidR="009258F7" w14:paraId="1C4D2C59" w14:textId="77777777" w:rsidTr="008D3FAB">
        <w:trPr>
          <w:trHeight w:val="436"/>
        </w:trPr>
        <w:tc>
          <w:tcPr>
            <w:tcW w:w="1949" w:type="dxa"/>
            <w:shd w:val="pct20" w:color="000000" w:fill="FFFFFF"/>
          </w:tcPr>
          <w:p w14:paraId="5870ED96" w14:textId="77777777" w:rsidR="009258F7" w:rsidRPr="006A0C37" w:rsidRDefault="009258F7" w:rsidP="00507E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Předmět dodávky</w:t>
            </w:r>
          </w:p>
        </w:tc>
        <w:tc>
          <w:tcPr>
            <w:tcW w:w="2268" w:type="dxa"/>
            <w:shd w:val="pct20" w:color="000000" w:fill="FFFFFF"/>
          </w:tcPr>
          <w:p w14:paraId="7F576F93" w14:textId="77777777" w:rsidR="009258F7" w:rsidRPr="006A0C37" w:rsidRDefault="009258F7" w:rsidP="00507E0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Dodavatel</w:t>
            </w:r>
          </w:p>
        </w:tc>
        <w:tc>
          <w:tcPr>
            <w:tcW w:w="2552" w:type="dxa"/>
            <w:shd w:val="pct20" w:color="000000" w:fill="FFFFFF"/>
          </w:tcPr>
          <w:p w14:paraId="586063AB" w14:textId="77777777" w:rsidR="009258F7" w:rsidRPr="006A0C37" w:rsidRDefault="009258F7" w:rsidP="0090026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Hodnocení</w:t>
            </w:r>
          </w:p>
        </w:tc>
        <w:tc>
          <w:tcPr>
            <w:tcW w:w="2995" w:type="dxa"/>
            <w:shd w:val="pct20" w:color="000000" w:fill="FFFFFF"/>
          </w:tcPr>
          <w:p w14:paraId="04DC8E56" w14:textId="77777777" w:rsidR="009258F7" w:rsidRPr="006A0C37" w:rsidRDefault="009258F7" w:rsidP="0011370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Doporučení</w:t>
            </w:r>
          </w:p>
        </w:tc>
      </w:tr>
      <w:tr w:rsidR="009258F7" w14:paraId="70B62CD0" w14:textId="77777777" w:rsidTr="008D3FAB">
        <w:trPr>
          <w:trHeight w:val="330"/>
        </w:trPr>
        <w:tc>
          <w:tcPr>
            <w:tcW w:w="1949" w:type="dxa"/>
            <w:shd w:val="pct5" w:color="000000" w:fill="FFFFFF"/>
          </w:tcPr>
          <w:p w14:paraId="57AB0129" w14:textId="77777777" w:rsidR="009258F7" w:rsidRPr="006A0C37" w:rsidRDefault="009300E0" w:rsidP="00507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Elektrická energie</w:t>
            </w:r>
          </w:p>
        </w:tc>
        <w:tc>
          <w:tcPr>
            <w:tcW w:w="2268" w:type="dxa"/>
            <w:shd w:val="pct5" w:color="000000" w:fill="FFFFFF"/>
          </w:tcPr>
          <w:p w14:paraId="0B0AF72D" w14:textId="77777777" w:rsidR="009258F7" w:rsidRDefault="009300E0" w:rsidP="00507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PRE, a.s.</w:t>
            </w:r>
          </w:p>
          <w:p w14:paraId="56586FE3" w14:textId="584FAA8B" w:rsidR="006E20ED" w:rsidRPr="006A0C37" w:rsidRDefault="006E20ED" w:rsidP="00507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Smlouva </w:t>
            </w:r>
            <w:r w:rsidR="001946B8">
              <w:rPr>
                <w:rFonts w:ascii="Arial" w:hAnsi="Arial" w:cs="Arial"/>
                <w:sz w:val="20"/>
                <w:szCs w:val="20"/>
              </w:rPr>
              <w:t xml:space="preserve">je na dobu neurčitou od </w:t>
            </w:r>
            <w:r w:rsidR="004B7A1F">
              <w:rPr>
                <w:rFonts w:ascii="Arial" w:hAnsi="Arial" w:cs="Arial"/>
                <w:sz w:val="20"/>
                <w:szCs w:val="20"/>
              </w:rPr>
              <w:t>3</w:t>
            </w:r>
            <w:r w:rsidR="001946B8">
              <w:rPr>
                <w:rFonts w:ascii="Arial" w:hAnsi="Arial" w:cs="Arial"/>
                <w:sz w:val="20"/>
                <w:szCs w:val="20"/>
              </w:rPr>
              <w:t>1.1.2023</w:t>
            </w:r>
          </w:p>
        </w:tc>
        <w:tc>
          <w:tcPr>
            <w:tcW w:w="2552" w:type="dxa"/>
            <w:shd w:val="pct5" w:color="000000" w:fill="FFFFFF"/>
          </w:tcPr>
          <w:p w14:paraId="6DA776AC" w14:textId="77777777" w:rsidR="006E20ED" w:rsidRDefault="00A52A52" w:rsidP="003D4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Spolehlivý dodavatel</w:t>
            </w:r>
          </w:p>
          <w:p w14:paraId="4FB7A8B7" w14:textId="7D1EE8C1" w:rsidR="006E20ED" w:rsidRDefault="006E20ED" w:rsidP="003D4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Cena silové elektřiny je</w:t>
            </w:r>
          </w:p>
          <w:p w14:paraId="73AE0287" w14:textId="01227187" w:rsidR="004B7A1F" w:rsidRDefault="004B7A1F" w:rsidP="003D4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 1.9.2023</w:t>
            </w:r>
          </w:p>
          <w:p w14:paraId="19C94A2F" w14:textId="37830855" w:rsidR="009258F7" w:rsidRPr="006A0C37" w:rsidRDefault="002A6A2C" w:rsidP="003D47E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5148</w:t>
            </w:r>
            <w:r w:rsidR="006E20ED">
              <w:rPr>
                <w:rFonts w:ascii="Arial" w:hAnsi="Arial" w:cs="Arial"/>
                <w:color w:val="000000"/>
                <w:sz w:val="20"/>
                <w:szCs w:val="20"/>
              </w:rPr>
              <w:t xml:space="preserve"> Kč/MWh vč. DPH</w:t>
            </w:r>
          </w:p>
        </w:tc>
        <w:tc>
          <w:tcPr>
            <w:tcW w:w="2995" w:type="dxa"/>
            <w:shd w:val="pct5" w:color="000000" w:fill="FFFFFF"/>
          </w:tcPr>
          <w:p w14:paraId="765DE30C" w14:textId="77777777" w:rsidR="009258F7" w:rsidRDefault="001A170E" w:rsidP="001137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Průběžně sledovat vývoj trhu</w:t>
            </w:r>
            <w:r w:rsidR="004B7A1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5A2FA412" w14:textId="0B41C1DB" w:rsidR="004B7A1F" w:rsidRPr="006A0C37" w:rsidRDefault="002A6A2C" w:rsidP="001137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4B7A1F">
              <w:rPr>
                <w:rFonts w:ascii="Arial" w:hAnsi="Arial" w:cs="Arial"/>
                <w:color w:val="000000"/>
                <w:sz w:val="20"/>
                <w:szCs w:val="20"/>
              </w:rPr>
              <w:t>ena je v současné době vysoká</w:t>
            </w:r>
          </w:p>
        </w:tc>
      </w:tr>
      <w:tr w:rsidR="009258F7" w14:paraId="0AFC8D47" w14:textId="77777777" w:rsidTr="008D3FAB">
        <w:trPr>
          <w:trHeight w:val="330"/>
        </w:trPr>
        <w:tc>
          <w:tcPr>
            <w:tcW w:w="1949" w:type="dxa"/>
            <w:shd w:val="pct20" w:color="000000" w:fill="FFFFFF"/>
          </w:tcPr>
          <w:p w14:paraId="17E22572" w14:textId="77777777" w:rsidR="009258F7" w:rsidRPr="006A0C37" w:rsidRDefault="009300E0" w:rsidP="00507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07234">
              <w:rPr>
                <w:rFonts w:ascii="Arial" w:hAnsi="Arial" w:cs="Arial"/>
                <w:sz w:val="20"/>
                <w:szCs w:val="20"/>
              </w:rPr>
              <w:t>eplo</w:t>
            </w:r>
          </w:p>
        </w:tc>
        <w:tc>
          <w:tcPr>
            <w:tcW w:w="2268" w:type="dxa"/>
            <w:shd w:val="pct20" w:color="000000" w:fill="FFFFFF"/>
          </w:tcPr>
          <w:p w14:paraId="59C33FE2" w14:textId="77777777" w:rsidR="009258F7" w:rsidRPr="006A0C37" w:rsidRDefault="000E3CC3" w:rsidP="00507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Správa komunálního majetku P</w:t>
            </w:r>
            <w:r w:rsidR="008D3FAB">
              <w:rPr>
                <w:rFonts w:ascii="Arial" w:hAnsi="Arial" w:cs="Arial"/>
                <w:sz w:val="20"/>
                <w:szCs w:val="20"/>
              </w:rPr>
              <w:t xml:space="preserve">rahy </w:t>
            </w:r>
            <w:r>
              <w:rPr>
                <w:rFonts w:ascii="Arial" w:hAnsi="Arial" w:cs="Arial"/>
                <w:sz w:val="20"/>
                <w:szCs w:val="20"/>
              </w:rPr>
              <w:t>3, a.s.</w:t>
            </w:r>
          </w:p>
        </w:tc>
        <w:tc>
          <w:tcPr>
            <w:tcW w:w="2552" w:type="dxa"/>
            <w:shd w:val="pct20" w:color="000000" w:fill="FFFFFF"/>
          </w:tcPr>
          <w:p w14:paraId="3276A728" w14:textId="351AEC8D" w:rsidR="00B44745" w:rsidRPr="00B44745" w:rsidRDefault="008D3FAB" w:rsidP="00C270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Náklady jsou na </w:t>
            </w:r>
            <w:r w:rsidR="00742F6E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vlastní</w:t>
            </w:r>
            <w:r w:rsidR="00742F6E">
              <w:rPr>
                <w:rFonts w:ascii="Arial" w:hAnsi="Arial" w:cs="Arial"/>
                <w:color w:val="000000"/>
                <w:sz w:val="20"/>
                <w:szCs w:val="20"/>
              </w:rPr>
              <w:t>“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plynovou kotelnu </w:t>
            </w:r>
            <w:r w:rsidR="006E20ED" w:rsidRPr="006E20ED">
              <w:rPr>
                <w:rFonts w:ascii="Arial" w:hAnsi="Arial" w:cs="Arial"/>
                <w:color w:val="000000"/>
                <w:sz w:val="20"/>
                <w:szCs w:val="20"/>
              </w:rPr>
              <w:t>vysoké</w:t>
            </w:r>
            <w:r w:rsidR="00CC591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6E20ED">
              <w:rPr>
                <w:rFonts w:ascii="Arial" w:hAnsi="Arial" w:cs="Arial"/>
                <w:color w:val="000000"/>
                <w:sz w:val="20"/>
                <w:szCs w:val="20"/>
              </w:rPr>
              <w:t xml:space="preserve"> TUV i ÚT</w:t>
            </w:r>
            <w:r w:rsidR="00B44745" w:rsidRPr="00B447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C591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A6A2C">
              <w:rPr>
                <w:rFonts w:ascii="Arial" w:hAnsi="Arial" w:cs="Arial"/>
                <w:color w:val="000000"/>
                <w:sz w:val="20"/>
                <w:szCs w:val="20"/>
              </w:rPr>
              <w:t>243</w:t>
            </w:r>
            <w:r w:rsidR="00B44745" w:rsidRPr="00B44745">
              <w:rPr>
                <w:rFonts w:ascii="Arial" w:hAnsi="Arial" w:cs="Arial"/>
                <w:color w:val="000000"/>
                <w:sz w:val="20"/>
                <w:szCs w:val="20"/>
              </w:rPr>
              <w:t xml:space="preserve"> Kč/GJ</w:t>
            </w:r>
            <w:r w:rsidR="00C27045">
              <w:rPr>
                <w:rFonts w:ascii="Arial" w:hAnsi="Arial" w:cs="Arial"/>
                <w:color w:val="000000"/>
                <w:sz w:val="20"/>
                <w:szCs w:val="20"/>
              </w:rPr>
              <w:t>, vč. DPH</w:t>
            </w:r>
          </w:p>
        </w:tc>
        <w:tc>
          <w:tcPr>
            <w:tcW w:w="2995" w:type="dxa"/>
            <w:shd w:val="pct20" w:color="000000" w:fill="FFFFFF"/>
          </w:tcPr>
          <w:p w14:paraId="0CF76C25" w14:textId="5B8FE27E" w:rsidR="009258F7" w:rsidRPr="006A0C37" w:rsidRDefault="004B7A1F" w:rsidP="001137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Sledovat cenu plynu a tlačit na dodavatele tepla</w:t>
            </w:r>
            <w:r w:rsidR="002A6A2C">
              <w:rPr>
                <w:rFonts w:ascii="Arial" w:hAnsi="Arial" w:cs="Arial"/>
                <w:color w:val="000000"/>
                <w:sz w:val="20"/>
                <w:szCs w:val="20"/>
              </w:rPr>
              <w:t>, cena je vysoká</w:t>
            </w:r>
          </w:p>
        </w:tc>
      </w:tr>
      <w:tr w:rsidR="009258F7" w14:paraId="4D4CDF09" w14:textId="77777777" w:rsidTr="008D3FAB">
        <w:trPr>
          <w:trHeight w:val="330"/>
        </w:trPr>
        <w:tc>
          <w:tcPr>
            <w:tcW w:w="1949" w:type="dxa"/>
            <w:shd w:val="pct5" w:color="000000" w:fill="FFFFFF"/>
          </w:tcPr>
          <w:p w14:paraId="15C49B5C" w14:textId="77777777" w:rsidR="009258F7" w:rsidRPr="006A0C37" w:rsidRDefault="000E3CC3" w:rsidP="00507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Výtahy</w:t>
            </w:r>
          </w:p>
        </w:tc>
        <w:tc>
          <w:tcPr>
            <w:tcW w:w="2268" w:type="dxa"/>
            <w:shd w:val="pct5" w:color="000000" w:fill="FFFFFF"/>
          </w:tcPr>
          <w:p w14:paraId="3288E599" w14:textId="673BB160" w:rsidR="009258F7" w:rsidRPr="006A0C37" w:rsidRDefault="004B7A1F" w:rsidP="00507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Výtahy Pardubice</w:t>
            </w:r>
            <w:r w:rsidR="000E3CC3">
              <w:rPr>
                <w:rFonts w:ascii="Arial" w:hAnsi="Arial" w:cs="Arial"/>
                <w:color w:val="000000"/>
                <w:sz w:val="20"/>
                <w:szCs w:val="20"/>
              </w:rPr>
              <w:t>, a.s.</w:t>
            </w:r>
          </w:p>
        </w:tc>
        <w:tc>
          <w:tcPr>
            <w:tcW w:w="2552" w:type="dxa"/>
            <w:shd w:val="pct5" w:color="000000" w:fill="FFFFFF"/>
          </w:tcPr>
          <w:p w14:paraId="40166683" w14:textId="01CEA254" w:rsidR="00C27045" w:rsidRDefault="00743E49" w:rsidP="00507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servisu </w:t>
            </w:r>
          </w:p>
          <w:p w14:paraId="0D3A5FFE" w14:textId="77777777" w:rsidR="009258F7" w:rsidRDefault="004B7A1F" w:rsidP="00507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1520</w:t>
            </w:r>
            <w:r w:rsidR="00C27045">
              <w:rPr>
                <w:rFonts w:ascii="Arial" w:hAnsi="Arial" w:cs="Arial"/>
                <w:color w:val="000000"/>
                <w:sz w:val="20"/>
                <w:szCs w:val="20"/>
              </w:rPr>
              <w:t xml:space="preserve"> Kč/výtah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/měs</w:t>
            </w:r>
          </w:p>
          <w:p w14:paraId="60B752F5" w14:textId="13EFD623" w:rsidR="004B7A1F" w:rsidRPr="006A0C37" w:rsidRDefault="004B7A1F" w:rsidP="00507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 průměrná.</w:t>
            </w:r>
          </w:p>
        </w:tc>
        <w:tc>
          <w:tcPr>
            <w:tcW w:w="2995" w:type="dxa"/>
            <w:shd w:val="pct5" w:color="000000" w:fill="FFFFFF"/>
          </w:tcPr>
          <w:p w14:paraId="73F65CA3" w14:textId="432CC137" w:rsidR="009258F7" w:rsidRPr="006A0C37" w:rsidRDefault="004B7A1F" w:rsidP="001137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Spolehlivý dodavatel</w:t>
            </w:r>
          </w:p>
        </w:tc>
      </w:tr>
      <w:tr w:rsidR="009258F7" w14:paraId="121D19CA" w14:textId="77777777" w:rsidTr="008D3FAB">
        <w:trPr>
          <w:trHeight w:val="330"/>
        </w:trPr>
        <w:tc>
          <w:tcPr>
            <w:tcW w:w="1949" w:type="dxa"/>
            <w:shd w:val="pct20" w:color="000000" w:fill="FFFFFF"/>
          </w:tcPr>
          <w:p w14:paraId="191545FF" w14:textId="77777777" w:rsidR="009258F7" w:rsidRPr="006A0C37" w:rsidRDefault="000E3CC3" w:rsidP="00507E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Úklid</w:t>
            </w:r>
          </w:p>
        </w:tc>
        <w:tc>
          <w:tcPr>
            <w:tcW w:w="2268" w:type="dxa"/>
            <w:shd w:val="pct20" w:color="000000" w:fill="FFFFFF"/>
          </w:tcPr>
          <w:p w14:paraId="602B066D" w14:textId="6C52AD8A" w:rsidR="009258F7" w:rsidRPr="006A0C37" w:rsidRDefault="007C0AFE" w:rsidP="00507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Surmachevskyy</w:t>
            </w:r>
          </w:p>
        </w:tc>
        <w:tc>
          <w:tcPr>
            <w:tcW w:w="2552" w:type="dxa"/>
            <w:shd w:val="pct20" w:color="000000" w:fill="FFFFFF"/>
          </w:tcPr>
          <w:p w14:paraId="219F8F60" w14:textId="19718AD9" w:rsidR="00C27045" w:rsidRDefault="00742F6E" w:rsidP="00507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Cena je </w:t>
            </w:r>
            <w:r w:rsidR="007C0AFE">
              <w:rPr>
                <w:rFonts w:ascii="Arial" w:hAnsi="Arial" w:cs="Arial"/>
                <w:color w:val="000000"/>
                <w:sz w:val="20"/>
                <w:szCs w:val="20"/>
              </w:rPr>
              <w:t>průměrná,</w:t>
            </w:r>
            <w:r w:rsidR="00C2704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DA265AD" w14:textId="4738388C" w:rsidR="009258F7" w:rsidRPr="006A0C37" w:rsidRDefault="007C0AFE" w:rsidP="00507E0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3630</w:t>
            </w:r>
            <w:r w:rsidR="00C27045">
              <w:rPr>
                <w:rFonts w:ascii="Arial" w:hAnsi="Arial" w:cs="Arial"/>
                <w:color w:val="000000"/>
                <w:sz w:val="20"/>
                <w:szCs w:val="20"/>
              </w:rPr>
              <w:t xml:space="preserve"> Kč/vchod</w:t>
            </w:r>
          </w:p>
        </w:tc>
        <w:tc>
          <w:tcPr>
            <w:tcW w:w="2995" w:type="dxa"/>
            <w:shd w:val="pct20" w:color="000000" w:fill="FFFFFF"/>
          </w:tcPr>
          <w:p w14:paraId="0A239523" w14:textId="77777777" w:rsidR="009258F7" w:rsidRPr="006A0C37" w:rsidRDefault="00742F6E" w:rsidP="0011370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Hlásit nedostatky správci objektu</w:t>
            </w:r>
          </w:p>
        </w:tc>
      </w:tr>
    </w:tbl>
    <w:p w14:paraId="01730519" w14:textId="77777777" w:rsidR="00F3495C" w:rsidRDefault="00F3495C" w:rsidP="00946B00">
      <w:pPr>
        <w:pStyle w:val="Zkladntextodsazen"/>
        <w:ind w:firstLine="0"/>
        <w:rPr>
          <w:sz w:val="32"/>
          <w:szCs w:val="32"/>
        </w:rPr>
      </w:pPr>
    </w:p>
    <w:sectPr w:rsidR="00F3495C" w:rsidSect="007B59FB">
      <w:headerReference w:type="default" r:id="rId10"/>
      <w:footerReference w:type="default" r:id="rId11"/>
      <w:pgSz w:w="11906" w:h="16838" w:code="9"/>
      <w:pgMar w:top="1985" w:right="1134" w:bottom="1134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A612B" w14:textId="77777777" w:rsidR="00BE69AC" w:rsidRDefault="00BE69AC">
      <w:r>
        <w:separator/>
      </w:r>
    </w:p>
  </w:endnote>
  <w:endnote w:type="continuationSeparator" w:id="0">
    <w:p w14:paraId="35BC5652" w14:textId="77777777" w:rsidR="00BE69AC" w:rsidRDefault="00BE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54226" w14:textId="6EF3911C" w:rsidR="00F3495C" w:rsidRDefault="00F3495C">
    <w:pPr>
      <w:pStyle w:val="Zpat"/>
      <w:pBdr>
        <w:top w:val="single" w:sz="4" w:space="1" w:color="auto"/>
      </w:pBdr>
      <w:tabs>
        <w:tab w:val="clear" w:pos="8306"/>
        <w:tab w:val="right" w:pos="9639"/>
        <w:tab w:val="right" w:pos="13680"/>
      </w:tabs>
    </w:pPr>
    <w:r>
      <w:rPr>
        <w:rFonts w:ascii="Arial" w:hAnsi="Arial" w:cs="Arial"/>
        <w:b/>
        <w:bCs/>
        <w:sz w:val="16"/>
        <w:szCs w:val="16"/>
      </w:rPr>
      <w:t>Vaše domy, s.r.o.</w:t>
    </w:r>
    <w:r>
      <w:rPr>
        <w:rFonts w:ascii="Arial" w:hAnsi="Arial" w:cs="Arial"/>
        <w:sz w:val="16"/>
        <w:szCs w:val="16"/>
      </w:rPr>
      <w:t xml:space="preserve"> Kovářova 39/23, 155 00 Praha 5, IČO: 27113311, DIČ: CZ27113311, zapsaná v OR u Městského soudu v Praze, oddíl C, vložka 97220, Tel.: 251 625 443, e-mail: </w:t>
    </w:r>
    <w:r w:rsidR="007C0AFE">
      <w:rPr>
        <w:rFonts w:ascii="Arial" w:hAnsi="Arial" w:cs="Arial"/>
        <w:color w:val="000080"/>
        <w:sz w:val="16"/>
        <w:szCs w:val="16"/>
      </w:rPr>
      <w:t>ondrickova385a391</w:t>
    </w:r>
    <w:r>
      <w:rPr>
        <w:rFonts w:ascii="Arial" w:hAnsi="Arial" w:cs="Arial"/>
        <w:color w:val="000080"/>
        <w:sz w:val="16"/>
        <w:szCs w:val="16"/>
      </w:rPr>
      <w:t>@vasedomy.cz</w:t>
    </w:r>
    <w:r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color w:val="FF0000"/>
        <w:sz w:val="16"/>
        <w:szCs w:val="16"/>
      </w:rPr>
      <w:t>www.vasedomy.cz</w:t>
    </w:r>
    <w:r>
      <w:rPr>
        <w:rFonts w:ascii="Arial" w:hAnsi="Arial" w:cs="Arial"/>
        <w:color w:val="FF0000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Strana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11370A">
      <w:rPr>
        <w:rStyle w:val="slostrnky"/>
        <w:noProof/>
        <w:sz w:val="20"/>
        <w:szCs w:val="20"/>
      </w:rPr>
      <w:t>5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143E2" w14:textId="77777777" w:rsidR="00BE69AC" w:rsidRDefault="00BE69AC">
      <w:r>
        <w:separator/>
      </w:r>
    </w:p>
  </w:footnote>
  <w:footnote w:type="continuationSeparator" w:id="0">
    <w:p w14:paraId="0611848B" w14:textId="77777777" w:rsidR="00BE69AC" w:rsidRDefault="00BE6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D2E21" w14:textId="77777777" w:rsidR="00F3495C" w:rsidRDefault="00BE69AC">
    <w:pPr>
      <w:pStyle w:val="Zhlav"/>
      <w:pBdr>
        <w:bottom w:val="single" w:sz="4" w:space="1" w:color="auto"/>
      </w:pBdr>
      <w:tabs>
        <w:tab w:val="clear" w:pos="4153"/>
        <w:tab w:val="center" w:pos="4678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8E9E367" wp14:editId="3FC5DEFA">
          <wp:simplePos x="0" y="0"/>
          <wp:positionH relativeFrom="column">
            <wp:posOffset>-29210</wp:posOffset>
          </wp:positionH>
          <wp:positionV relativeFrom="paragraph">
            <wp:posOffset>130810</wp:posOffset>
          </wp:positionV>
          <wp:extent cx="461010" cy="54483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F6068" w14:textId="77777777" w:rsidR="00F3495C" w:rsidRDefault="00F3495C">
    <w:pPr>
      <w:pStyle w:val="Zhlav"/>
      <w:pBdr>
        <w:bottom w:val="single" w:sz="4" w:space="1" w:color="auto"/>
      </w:pBdr>
    </w:pPr>
  </w:p>
  <w:p w14:paraId="6AF26D5D" w14:textId="7E9CC9C1" w:rsidR="009706CE" w:rsidRDefault="00F3495C" w:rsidP="009706CE">
    <w:pPr>
      <w:pStyle w:val="Zhlav"/>
      <w:pBdr>
        <w:bottom w:val="single" w:sz="4" w:space="1" w:color="auto"/>
      </w:pBdr>
      <w:tabs>
        <w:tab w:val="clear" w:pos="4153"/>
        <w:tab w:val="clear" w:pos="8306"/>
        <w:tab w:val="center" w:pos="4820"/>
        <w:tab w:val="right" w:pos="13680"/>
      </w:tabs>
      <w:rPr>
        <w:rFonts w:ascii="Arial" w:hAnsi="Arial" w:cs="Arial"/>
        <w:b/>
        <w:bCs/>
        <w:smallCaps/>
        <w:sz w:val="22"/>
        <w:szCs w:val="22"/>
      </w:rPr>
    </w:pPr>
    <w:r>
      <w:tab/>
    </w:r>
    <w:r w:rsidR="009706CE" w:rsidRPr="009706CE">
      <w:rPr>
        <w:rFonts w:ascii="Arial" w:hAnsi="Arial" w:cs="Arial"/>
        <w:b/>
        <w:bCs/>
        <w:smallCaps/>
        <w:sz w:val="22"/>
        <w:szCs w:val="22"/>
      </w:rPr>
      <w:t>Plán běžných nákladů a investic na rok 20</w:t>
    </w:r>
    <w:r w:rsidR="00BE69AC">
      <w:rPr>
        <w:rFonts w:ascii="Arial" w:hAnsi="Arial" w:cs="Arial"/>
        <w:b/>
        <w:bCs/>
        <w:smallCaps/>
        <w:sz w:val="22"/>
        <w:szCs w:val="22"/>
      </w:rPr>
      <w:t>2</w:t>
    </w:r>
    <w:r w:rsidR="00024C6C">
      <w:rPr>
        <w:rFonts w:ascii="Arial" w:hAnsi="Arial" w:cs="Arial"/>
        <w:b/>
        <w:bCs/>
        <w:smallCaps/>
        <w:sz w:val="22"/>
        <w:szCs w:val="22"/>
      </w:rPr>
      <w:t>5</w:t>
    </w:r>
    <w:r w:rsidR="009706CE" w:rsidRPr="009706CE">
      <w:rPr>
        <w:rFonts w:ascii="Arial" w:hAnsi="Arial" w:cs="Arial"/>
        <w:b/>
        <w:bCs/>
        <w:smallCaps/>
        <w:sz w:val="22"/>
        <w:szCs w:val="22"/>
      </w:rPr>
      <w:t xml:space="preserve"> </w:t>
    </w:r>
  </w:p>
  <w:p w14:paraId="715A8517" w14:textId="2C09611C" w:rsidR="00F3495C" w:rsidRDefault="009706CE" w:rsidP="009706CE">
    <w:pPr>
      <w:pStyle w:val="Zhlav"/>
      <w:pBdr>
        <w:bottom w:val="single" w:sz="4" w:space="1" w:color="auto"/>
      </w:pBdr>
      <w:tabs>
        <w:tab w:val="clear" w:pos="4153"/>
        <w:tab w:val="clear" w:pos="8306"/>
        <w:tab w:val="center" w:pos="4820"/>
        <w:tab w:val="right" w:pos="13680"/>
      </w:tabs>
      <w:rPr>
        <w:rFonts w:ascii="Arial" w:hAnsi="Arial" w:cs="Arial"/>
        <w:b/>
        <w:bCs/>
        <w:smallCaps/>
        <w:sz w:val="22"/>
        <w:szCs w:val="22"/>
      </w:rPr>
    </w:pPr>
    <w:r>
      <w:rPr>
        <w:rFonts w:ascii="Arial" w:hAnsi="Arial" w:cs="Arial"/>
        <w:b/>
        <w:bCs/>
        <w:smallCaps/>
        <w:sz w:val="22"/>
        <w:szCs w:val="22"/>
      </w:rPr>
      <w:tab/>
    </w:r>
    <w:r w:rsidRPr="009706CE">
      <w:rPr>
        <w:rFonts w:ascii="Arial" w:hAnsi="Arial" w:cs="Arial"/>
        <w:b/>
        <w:bCs/>
        <w:smallCaps/>
        <w:sz w:val="22"/>
        <w:szCs w:val="22"/>
      </w:rPr>
      <w:t xml:space="preserve">pro dům </w:t>
    </w:r>
    <w:r w:rsidR="00A71F2C">
      <w:rPr>
        <w:rFonts w:ascii="Arial" w:hAnsi="Arial" w:cs="Arial"/>
        <w:b/>
        <w:bCs/>
        <w:smallCaps/>
        <w:sz w:val="22"/>
        <w:szCs w:val="22"/>
      </w:rPr>
      <w:t>ondříčkova 385-391</w:t>
    </w:r>
    <w:r w:rsidR="00BE69AC">
      <w:rPr>
        <w:rFonts w:ascii="Arial" w:hAnsi="Arial" w:cs="Arial"/>
        <w:b/>
        <w:bCs/>
        <w:smallCaps/>
        <w:sz w:val="22"/>
        <w:szCs w:val="22"/>
      </w:rPr>
      <w:t xml:space="preserve">, </w:t>
    </w:r>
    <w:r w:rsidRPr="009706CE">
      <w:rPr>
        <w:rFonts w:ascii="Arial" w:hAnsi="Arial" w:cs="Arial"/>
        <w:b/>
        <w:bCs/>
        <w:smallCaps/>
        <w:sz w:val="22"/>
        <w:szCs w:val="22"/>
      </w:rPr>
      <w:t xml:space="preserve">Praha </w:t>
    </w:r>
    <w:r w:rsidR="00BE69AC">
      <w:rPr>
        <w:rFonts w:ascii="Arial" w:hAnsi="Arial" w:cs="Arial"/>
        <w:b/>
        <w:bCs/>
        <w:smallCaps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752A62E"/>
    <w:lvl w:ilvl="0">
      <w:start w:val="1"/>
      <w:numFmt w:val="decimal"/>
      <w:pStyle w:val="slovanseznam3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000FB6"/>
    <w:lvl w:ilvl="0">
      <w:start w:val="1"/>
      <w:numFmt w:val="decimal"/>
      <w:pStyle w:val="Seznamsodrkami5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70D336"/>
    <w:lvl w:ilvl="0">
      <w:start w:val="1"/>
      <w:numFmt w:val="decimal"/>
      <w:pStyle w:val="Seznamsodrkami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CC56AEE8"/>
    <w:lvl w:ilvl="0">
      <w:start w:val="1"/>
      <w:numFmt w:val="bullet"/>
      <w:pStyle w:val="Seznamsodrkami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4" w15:restartNumberingAfterBreak="0">
    <w:nsid w:val="FFFFFF81"/>
    <w:multiLevelType w:val="singleLevel"/>
    <w:tmpl w:val="E7E4CCF6"/>
    <w:lvl w:ilvl="0">
      <w:start w:val="1"/>
      <w:numFmt w:val="bullet"/>
      <w:pStyle w:val="Seznamsodrkami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2"/>
    <w:multiLevelType w:val="singleLevel"/>
    <w:tmpl w:val="FEC45036"/>
    <w:lvl w:ilvl="0">
      <w:start w:val="1"/>
      <w:numFmt w:val="bullet"/>
      <w:pStyle w:val="slovanseznam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8"/>
    <w:multiLevelType w:val="singleLevel"/>
    <w:tmpl w:val="67F6DC64"/>
    <w:lvl w:ilvl="0">
      <w:start w:val="1"/>
      <w:numFmt w:val="decimal"/>
      <w:pStyle w:val="slovanseznam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BA0EA06"/>
    <w:lvl w:ilvl="0">
      <w:start w:val="1"/>
      <w:numFmt w:val="bullet"/>
      <w:pStyle w:val="slovanse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0B101077"/>
    <w:multiLevelType w:val="singleLevel"/>
    <w:tmpl w:val="D8D4D12C"/>
    <w:lvl w:ilvl="0">
      <w:start w:val="1"/>
      <w:numFmt w:val="decimal"/>
      <w:pStyle w:val="slovanseznam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36063A36"/>
    <w:multiLevelType w:val="singleLevel"/>
    <w:tmpl w:val="6B2600BC"/>
    <w:lvl w:ilvl="0">
      <w:start w:val="1"/>
      <w:numFmt w:val="bullet"/>
      <w:pStyle w:val="Seznamsodrkami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 w16cid:durableId="1210073335">
    <w:abstractNumId w:val="7"/>
  </w:num>
  <w:num w:numId="2" w16cid:durableId="724640914">
    <w:abstractNumId w:val="6"/>
  </w:num>
  <w:num w:numId="3" w16cid:durableId="500051986">
    <w:abstractNumId w:val="0"/>
  </w:num>
  <w:num w:numId="4" w16cid:durableId="1017729859">
    <w:abstractNumId w:val="1"/>
  </w:num>
  <w:num w:numId="5" w16cid:durableId="1126239209">
    <w:abstractNumId w:val="2"/>
  </w:num>
  <w:num w:numId="6" w16cid:durableId="1464813648">
    <w:abstractNumId w:val="3"/>
  </w:num>
  <w:num w:numId="7" w16cid:durableId="808858490">
    <w:abstractNumId w:val="4"/>
  </w:num>
  <w:num w:numId="8" w16cid:durableId="513034687">
    <w:abstractNumId w:val="5"/>
  </w:num>
  <w:num w:numId="9" w16cid:durableId="1852986119">
    <w:abstractNumId w:val="9"/>
  </w:num>
  <w:num w:numId="10" w16cid:durableId="122375662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08"/>
  <w:hyphenationZone w:val="425"/>
  <w:doNotHyphenateCaps/>
  <w:drawingGridHorizontalSpacing w:val="120"/>
  <w:drawingGridVerticalSpacing w:val="181"/>
  <w:displayHorizontalDrawingGridEvery w:val="2"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AC"/>
    <w:rsid w:val="00014568"/>
    <w:rsid w:val="00015DDF"/>
    <w:rsid w:val="00024C6C"/>
    <w:rsid w:val="000255EE"/>
    <w:rsid w:val="00027ADA"/>
    <w:rsid w:val="00032A31"/>
    <w:rsid w:val="00036A04"/>
    <w:rsid w:val="000452D2"/>
    <w:rsid w:val="0004639F"/>
    <w:rsid w:val="000521DF"/>
    <w:rsid w:val="000758FA"/>
    <w:rsid w:val="00087850"/>
    <w:rsid w:val="000942BB"/>
    <w:rsid w:val="000A580A"/>
    <w:rsid w:val="000D25F5"/>
    <w:rsid w:val="000D2FEB"/>
    <w:rsid w:val="000D4ABE"/>
    <w:rsid w:val="000D74A3"/>
    <w:rsid w:val="000D7B7B"/>
    <w:rsid w:val="000D7DEB"/>
    <w:rsid w:val="000E3CC3"/>
    <w:rsid w:val="000E5E02"/>
    <w:rsid w:val="000E65A4"/>
    <w:rsid w:val="000F4194"/>
    <w:rsid w:val="000F42E4"/>
    <w:rsid w:val="000F6935"/>
    <w:rsid w:val="00100692"/>
    <w:rsid w:val="001053DC"/>
    <w:rsid w:val="00107234"/>
    <w:rsid w:val="00110495"/>
    <w:rsid w:val="001131D2"/>
    <w:rsid w:val="0011370A"/>
    <w:rsid w:val="00117A85"/>
    <w:rsid w:val="00121934"/>
    <w:rsid w:val="00132B5B"/>
    <w:rsid w:val="00137670"/>
    <w:rsid w:val="001419EF"/>
    <w:rsid w:val="00153709"/>
    <w:rsid w:val="00154701"/>
    <w:rsid w:val="00160113"/>
    <w:rsid w:val="00160F73"/>
    <w:rsid w:val="00171251"/>
    <w:rsid w:val="0017133F"/>
    <w:rsid w:val="001723F7"/>
    <w:rsid w:val="00180EE9"/>
    <w:rsid w:val="00187401"/>
    <w:rsid w:val="001946B8"/>
    <w:rsid w:val="001A0DD4"/>
    <w:rsid w:val="001A170E"/>
    <w:rsid w:val="001A689E"/>
    <w:rsid w:val="001C089B"/>
    <w:rsid w:val="001C0E9C"/>
    <w:rsid w:val="001C128F"/>
    <w:rsid w:val="001C4EAC"/>
    <w:rsid w:val="001C502F"/>
    <w:rsid w:val="001D1D0F"/>
    <w:rsid w:val="001D547B"/>
    <w:rsid w:val="001D5E06"/>
    <w:rsid w:val="001D6B5F"/>
    <w:rsid w:val="001D7A7C"/>
    <w:rsid w:val="001E0832"/>
    <w:rsid w:val="001E3582"/>
    <w:rsid w:val="001E6500"/>
    <w:rsid w:val="001E78CA"/>
    <w:rsid w:val="001F1A6E"/>
    <w:rsid w:val="00205B1D"/>
    <w:rsid w:val="00210F65"/>
    <w:rsid w:val="002128ED"/>
    <w:rsid w:val="00213576"/>
    <w:rsid w:val="00227E2E"/>
    <w:rsid w:val="002346AC"/>
    <w:rsid w:val="00237520"/>
    <w:rsid w:val="0024104C"/>
    <w:rsid w:val="00242577"/>
    <w:rsid w:val="00253E21"/>
    <w:rsid w:val="00256E2C"/>
    <w:rsid w:val="0026529E"/>
    <w:rsid w:val="002674A1"/>
    <w:rsid w:val="00280C5C"/>
    <w:rsid w:val="00292FA2"/>
    <w:rsid w:val="002A40B3"/>
    <w:rsid w:val="002A57AC"/>
    <w:rsid w:val="002A6A2C"/>
    <w:rsid w:val="002B24F3"/>
    <w:rsid w:val="002C0B8D"/>
    <w:rsid w:val="002C6016"/>
    <w:rsid w:val="002D17D9"/>
    <w:rsid w:val="002E0B14"/>
    <w:rsid w:val="002E0BA7"/>
    <w:rsid w:val="002E6C7D"/>
    <w:rsid w:val="002E76D9"/>
    <w:rsid w:val="0030091A"/>
    <w:rsid w:val="003047C1"/>
    <w:rsid w:val="00306399"/>
    <w:rsid w:val="0031209A"/>
    <w:rsid w:val="003152A2"/>
    <w:rsid w:val="00315C64"/>
    <w:rsid w:val="00321013"/>
    <w:rsid w:val="00332021"/>
    <w:rsid w:val="00336D6F"/>
    <w:rsid w:val="00337FD9"/>
    <w:rsid w:val="0034160D"/>
    <w:rsid w:val="003628EC"/>
    <w:rsid w:val="00371EF5"/>
    <w:rsid w:val="00374D86"/>
    <w:rsid w:val="003877B7"/>
    <w:rsid w:val="003901CE"/>
    <w:rsid w:val="00395E85"/>
    <w:rsid w:val="00396651"/>
    <w:rsid w:val="003A29A5"/>
    <w:rsid w:val="003A2D4D"/>
    <w:rsid w:val="003B308E"/>
    <w:rsid w:val="003D073C"/>
    <w:rsid w:val="003D2B55"/>
    <w:rsid w:val="003D47E6"/>
    <w:rsid w:val="003D7223"/>
    <w:rsid w:val="003E18B9"/>
    <w:rsid w:val="003E4F6E"/>
    <w:rsid w:val="003E5733"/>
    <w:rsid w:val="003E74B5"/>
    <w:rsid w:val="003E7700"/>
    <w:rsid w:val="0040531F"/>
    <w:rsid w:val="00405DAD"/>
    <w:rsid w:val="004070AA"/>
    <w:rsid w:val="0041162B"/>
    <w:rsid w:val="00412EF4"/>
    <w:rsid w:val="00416553"/>
    <w:rsid w:val="00417043"/>
    <w:rsid w:val="004344FF"/>
    <w:rsid w:val="00444EFB"/>
    <w:rsid w:val="004473C4"/>
    <w:rsid w:val="004475FE"/>
    <w:rsid w:val="004526B7"/>
    <w:rsid w:val="00461770"/>
    <w:rsid w:val="0046387F"/>
    <w:rsid w:val="00467EA2"/>
    <w:rsid w:val="00471A61"/>
    <w:rsid w:val="00474801"/>
    <w:rsid w:val="00477B74"/>
    <w:rsid w:val="00480DF8"/>
    <w:rsid w:val="0048149C"/>
    <w:rsid w:val="00491657"/>
    <w:rsid w:val="00497B40"/>
    <w:rsid w:val="004A3050"/>
    <w:rsid w:val="004B0FC7"/>
    <w:rsid w:val="004B7A1F"/>
    <w:rsid w:val="004C0405"/>
    <w:rsid w:val="004C2638"/>
    <w:rsid w:val="004C6E3F"/>
    <w:rsid w:val="004C7F4A"/>
    <w:rsid w:val="004D0A6A"/>
    <w:rsid w:val="004D0CA0"/>
    <w:rsid w:val="004D3109"/>
    <w:rsid w:val="004E0DEC"/>
    <w:rsid w:val="004F7ADE"/>
    <w:rsid w:val="005030A0"/>
    <w:rsid w:val="0050464F"/>
    <w:rsid w:val="00507E02"/>
    <w:rsid w:val="0051096C"/>
    <w:rsid w:val="005128EB"/>
    <w:rsid w:val="00513D94"/>
    <w:rsid w:val="00521144"/>
    <w:rsid w:val="00525A89"/>
    <w:rsid w:val="00530414"/>
    <w:rsid w:val="00545AEC"/>
    <w:rsid w:val="00547932"/>
    <w:rsid w:val="0055181C"/>
    <w:rsid w:val="00554322"/>
    <w:rsid w:val="00560C27"/>
    <w:rsid w:val="00560F65"/>
    <w:rsid w:val="00565902"/>
    <w:rsid w:val="00572933"/>
    <w:rsid w:val="00573881"/>
    <w:rsid w:val="005766D5"/>
    <w:rsid w:val="00576735"/>
    <w:rsid w:val="0058083D"/>
    <w:rsid w:val="005865E0"/>
    <w:rsid w:val="005901DA"/>
    <w:rsid w:val="005926CF"/>
    <w:rsid w:val="005930C5"/>
    <w:rsid w:val="005954B7"/>
    <w:rsid w:val="0059792F"/>
    <w:rsid w:val="005A5C60"/>
    <w:rsid w:val="005A7662"/>
    <w:rsid w:val="005B3384"/>
    <w:rsid w:val="005B6204"/>
    <w:rsid w:val="005C0E67"/>
    <w:rsid w:val="005C323A"/>
    <w:rsid w:val="005C42AB"/>
    <w:rsid w:val="005C653E"/>
    <w:rsid w:val="005D13FA"/>
    <w:rsid w:val="005D469D"/>
    <w:rsid w:val="005D716F"/>
    <w:rsid w:val="005D7F16"/>
    <w:rsid w:val="005E0BB2"/>
    <w:rsid w:val="005E2D59"/>
    <w:rsid w:val="005E4D83"/>
    <w:rsid w:val="005F19AC"/>
    <w:rsid w:val="005F6638"/>
    <w:rsid w:val="005F77C5"/>
    <w:rsid w:val="005F7894"/>
    <w:rsid w:val="00601A85"/>
    <w:rsid w:val="00607835"/>
    <w:rsid w:val="00607B3D"/>
    <w:rsid w:val="00611280"/>
    <w:rsid w:val="00613519"/>
    <w:rsid w:val="0061352F"/>
    <w:rsid w:val="00613AEF"/>
    <w:rsid w:val="0062108B"/>
    <w:rsid w:val="00621BD1"/>
    <w:rsid w:val="0062274D"/>
    <w:rsid w:val="00623CB5"/>
    <w:rsid w:val="00627619"/>
    <w:rsid w:val="006301C6"/>
    <w:rsid w:val="00633F4F"/>
    <w:rsid w:val="00636A29"/>
    <w:rsid w:val="00641EE6"/>
    <w:rsid w:val="00650C14"/>
    <w:rsid w:val="006541E4"/>
    <w:rsid w:val="00655F6F"/>
    <w:rsid w:val="00670513"/>
    <w:rsid w:val="00677E3D"/>
    <w:rsid w:val="00681C22"/>
    <w:rsid w:val="00683C5E"/>
    <w:rsid w:val="006A0C37"/>
    <w:rsid w:val="006A388D"/>
    <w:rsid w:val="006E20ED"/>
    <w:rsid w:val="00705195"/>
    <w:rsid w:val="007115B6"/>
    <w:rsid w:val="00715CA0"/>
    <w:rsid w:val="00731E65"/>
    <w:rsid w:val="007349B9"/>
    <w:rsid w:val="00742F6E"/>
    <w:rsid w:val="00743E49"/>
    <w:rsid w:val="0074679D"/>
    <w:rsid w:val="007504CF"/>
    <w:rsid w:val="00752210"/>
    <w:rsid w:val="00756B4B"/>
    <w:rsid w:val="00760CA6"/>
    <w:rsid w:val="007657D0"/>
    <w:rsid w:val="00766112"/>
    <w:rsid w:val="00783004"/>
    <w:rsid w:val="007913E5"/>
    <w:rsid w:val="0079344A"/>
    <w:rsid w:val="00793462"/>
    <w:rsid w:val="007974CF"/>
    <w:rsid w:val="007A0282"/>
    <w:rsid w:val="007A4051"/>
    <w:rsid w:val="007A42FE"/>
    <w:rsid w:val="007B02B5"/>
    <w:rsid w:val="007B59FB"/>
    <w:rsid w:val="007B651D"/>
    <w:rsid w:val="007C0A78"/>
    <w:rsid w:val="007C0AFE"/>
    <w:rsid w:val="007C2226"/>
    <w:rsid w:val="007C71C6"/>
    <w:rsid w:val="007C7458"/>
    <w:rsid w:val="007D4098"/>
    <w:rsid w:val="007D659D"/>
    <w:rsid w:val="007D6C2A"/>
    <w:rsid w:val="007D6E01"/>
    <w:rsid w:val="00800CEF"/>
    <w:rsid w:val="00802144"/>
    <w:rsid w:val="00812C71"/>
    <w:rsid w:val="00816CF6"/>
    <w:rsid w:val="008203E5"/>
    <w:rsid w:val="00822AC5"/>
    <w:rsid w:val="00825CF0"/>
    <w:rsid w:val="008260FA"/>
    <w:rsid w:val="0083216B"/>
    <w:rsid w:val="00834AA3"/>
    <w:rsid w:val="00840240"/>
    <w:rsid w:val="00856E6F"/>
    <w:rsid w:val="0086251E"/>
    <w:rsid w:val="00867DAA"/>
    <w:rsid w:val="00870F7A"/>
    <w:rsid w:val="00877578"/>
    <w:rsid w:val="00880CB3"/>
    <w:rsid w:val="00881806"/>
    <w:rsid w:val="00886395"/>
    <w:rsid w:val="008A020E"/>
    <w:rsid w:val="008A346A"/>
    <w:rsid w:val="008D3FAB"/>
    <w:rsid w:val="008E3F92"/>
    <w:rsid w:val="008F058C"/>
    <w:rsid w:val="008F2E73"/>
    <w:rsid w:val="008F5C29"/>
    <w:rsid w:val="008F6D75"/>
    <w:rsid w:val="00900265"/>
    <w:rsid w:val="00904842"/>
    <w:rsid w:val="00912746"/>
    <w:rsid w:val="00913745"/>
    <w:rsid w:val="009178C3"/>
    <w:rsid w:val="009201C4"/>
    <w:rsid w:val="00923D9F"/>
    <w:rsid w:val="009258F7"/>
    <w:rsid w:val="0092799E"/>
    <w:rsid w:val="009300E0"/>
    <w:rsid w:val="00930473"/>
    <w:rsid w:val="00932962"/>
    <w:rsid w:val="009331C2"/>
    <w:rsid w:val="00934242"/>
    <w:rsid w:val="00941F29"/>
    <w:rsid w:val="00943D1B"/>
    <w:rsid w:val="00945451"/>
    <w:rsid w:val="00946B00"/>
    <w:rsid w:val="00957182"/>
    <w:rsid w:val="009605E8"/>
    <w:rsid w:val="0096477D"/>
    <w:rsid w:val="00964F89"/>
    <w:rsid w:val="00965E4F"/>
    <w:rsid w:val="00967695"/>
    <w:rsid w:val="009706CE"/>
    <w:rsid w:val="00971C2E"/>
    <w:rsid w:val="00974952"/>
    <w:rsid w:val="00974A8F"/>
    <w:rsid w:val="00974B57"/>
    <w:rsid w:val="009A2835"/>
    <w:rsid w:val="009C2311"/>
    <w:rsid w:val="009C3E0A"/>
    <w:rsid w:val="009C4F6E"/>
    <w:rsid w:val="009C5E19"/>
    <w:rsid w:val="009C60B3"/>
    <w:rsid w:val="009D1A36"/>
    <w:rsid w:val="009D58CC"/>
    <w:rsid w:val="009E181A"/>
    <w:rsid w:val="009F3A22"/>
    <w:rsid w:val="009F40B1"/>
    <w:rsid w:val="00A013B4"/>
    <w:rsid w:val="00A039C7"/>
    <w:rsid w:val="00A120FF"/>
    <w:rsid w:val="00A228FE"/>
    <w:rsid w:val="00A239CE"/>
    <w:rsid w:val="00A40852"/>
    <w:rsid w:val="00A41800"/>
    <w:rsid w:val="00A43DE1"/>
    <w:rsid w:val="00A52A52"/>
    <w:rsid w:val="00A5504B"/>
    <w:rsid w:val="00A57881"/>
    <w:rsid w:val="00A66087"/>
    <w:rsid w:val="00A66C54"/>
    <w:rsid w:val="00A70816"/>
    <w:rsid w:val="00A71F2C"/>
    <w:rsid w:val="00A765B3"/>
    <w:rsid w:val="00A77701"/>
    <w:rsid w:val="00A83052"/>
    <w:rsid w:val="00A84742"/>
    <w:rsid w:val="00A94763"/>
    <w:rsid w:val="00A94D4E"/>
    <w:rsid w:val="00AA0DD3"/>
    <w:rsid w:val="00AA789D"/>
    <w:rsid w:val="00AB2DB7"/>
    <w:rsid w:val="00AC1503"/>
    <w:rsid w:val="00AC3DB5"/>
    <w:rsid w:val="00AC6838"/>
    <w:rsid w:val="00AD20F6"/>
    <w:rsid w:val="00AD3CF7"/>
    <w:rsid w:val="00AD602A"/>
    <w:rsid w:val="00AE1250"/>
    <w:rsid w:val="00AE1801"/>
    <w:rsid w:val="00AE1BD6"/>
    <w:rsid w:val="00AE2F14"/>
    <w:rsid w:val="00AE56C4"/>
    <w:rsid w:val="00AE6DB6"/>
    <w:rsid w:val="00B01417"/>
    <w:rsid w:val="00B11A13"/>
    <w:rsid w:val="00B1742D"/>
    <w:rsid w:val="00B21FD4"/>
    <w:rsid w:val="00B239AB"/>
    <w:rsid w:val="00B251E4"/>
    <w:rsid w:val="00B253C9"/>
    <w:rsid w:val="00B31DC0"/>
    <w:rsid w:val="00B343D3"/>
    <w:rsid w:val="00B351C6"/>
    <w:rsid w:val="00B37013"/>
    <w:rsid w:val="00B44745"/>
    <w:rsid w:val="00B4579A"/>
    <w:rsid w:val="00B46CF5"/>
    <w:rsid w:val="00B505FB"/>
    <w:rsid w:val="00B5431C"/>
    <w:rsid w:val="00B661A1"/>
    <w:rsid w:val="00B70BA8"/>
    <w:rsid w:val="00B71A4A"/>
    <w:rsid w:val="00B74A7D"/>
    <w:rsid w:val="00B8361A"/>
    <w:rsid w:val="00B94107"/>
    <w:rsid w:val="00B94B1D"/>
    <w:rsid w:val="00B9744E"/>
    <w:rsid w:val="00BA282A"/>
    <w:rsid w:val="00BA3404"/>
    <w:rsid w:val="00BB2CCE"/>
    <w:rsid w:val="00BB7691"/>
    <w:rsid w:val="00BC0EEE"/>
    <w:rsid w:val="00BC55A0"/>
    <w:rsid w:val="00BC7F5D"/>
    <w:rsid w:val="00BD02EF"/>
    <w:rsid w:val="00BE421C"/>
    <w:rsid w:val="00BE69AC"/>
    <w:rsid w:val="00BF3064"/>
    <w:rsid w:val="00BF5C2A"/>
    <w:rsid w:val="00BF662E"/>
    <w:rsid w:val="00C0078E"/>
    <w:rsid w:val="00C164BE"/>
    <w:rsid w:val="00C23116"/>
    <w:rsid w:val="00C245CA"/>
    <w:rsid w:val="00C26C79"/>
    <w:rsid w:val="00C27045"/>
    <w:rsid w:val="00C315BC"/>
    <w:rsid w:val="00C318C3"/>
    <w:rsid w:val="00C34CFA"/>
    <w:rsid w:val="00C3583B"/>
    <w:rsid w:val="00C36C41"/>
    <w:rsid w:val="00C40133"/>
    <w:rsid w:val="00C4338C"/>
    <w:rsid w:val="00C51A55"/>
    <w:rsid w:val="00C52604"/>
    <w:rsid w:val="00C5290B"/>
    <w:rsid w:val="00C530D2"/>
    <w:rsid w:val="00C53666"/>
    <w:rsid w:val="00C56DAD"/>
    <w:rsid w:val="00C57EEB"/>
    <w:rsid w:val="00C66C57"/>
    <w:rsid w:val="00C72337"/>
    <w:rsid w:val="00C74E01"/>
    <w:rsid w:val="00C75086"/>
    <w:rsid w:val="00C7683C"/>
    <w:rsid w:val="00C84C5A"/>
    <w:rsid w:val="00C86433"/>
    <w:rsid w:val="00C933F4"/>
    <w:rsid w:val="00CA58E0"/>
    <w:rsid w:val="00CA62A7"/>
    <w:rsid w:val="00CB5D5B"/>
    <w:rsid w:val="00CB730B"/>
    <w:rsid w:val="00CB7F20"/>
    <w:rsid w:val="00CC5917"/>
    <w:rsid w:val="00CC667F"/>
    <w:rsid w:val="00CD429A"/>
    <w:rsid w:val="00CE6F25"/>
    <w:rsid w:val="00CF1189"/>
    <w:rsid w:val="00CF20E2"/>
    <w:rsid w:val="00CF393B"/>
    <w:rsid w:val="00CF3F34"/>
    <w:rsid w:val="00CF4C73"/>
    <w:rsid w:val="00CF53E6"/>
    <w:rsid w:val="00CF7B4B"/>
    <w:rsid w:val="00D06C47"/>
    <w:rsid w:val="00D30281"/>
    <w:rsid w:val="00D50BAF"/>
    <w:rsid w:val="00D53217"/>
    <w:rsid w:val="00D5434E"/>
    <w:rsid w:val="00D54423"/>
    <w:rsid w:val="00D61E47"/>
    <w:rsid w:val="00D66236"/>
    <w:rsid w:val="00D840C1"/>
    <w:rsid w:val="00D859AA"/>
    <w:rsid w:val="00D9348F"/>
    <w:rsid w:val="00D94473"/>
    <w:rsid w:val="00D94AF5"/>
    <w:rsid w:val="00DA1446"/>
    <w:rsid w:val="00DA6569"/>
    <w:rsid w:val="00DB4273"/>
    <w:rsid w:val="00DC74F1"/>
    <w:rsid w:val="00DE2902"/>
    <w:rsid w:val="00DE39ED"/>
    <w:rsid w:val="00DE690D"/>
    <w:rsid w:val="00DF0777"/>
    <w:rsid w:val="00DF1E76"/>
    <w:rsid w:val="00DF49FC"/>
    <w:rsid w:val="00DF6A9D"/>
    <w:rsid w:val="00E0290E"/>
    <w:rsid w:val="00E136B4"/>
    <w:rsid w:val="00E145F0"/>
    <w:rsid w:val="00E17D68"/>
    <w:rsid w:val="00E309BB"/>
    <w:rsid w:val="00E329AC"/>
    <w:rsid w:val="00E35FBE"/>
    <w:rsid w:val="00E41273"/>
    <w:rsid w:val="00E42099"/>
    <w:rsid w:val="00E43051"/>
    <w:rsid w:val="00E43F8C"/>
    <w:rsid w:val="00E442BE"/>
    <w:rsid w:val="00E51429"/>
    <w:rsid w:val="00E52BA0"/>
    <w:rsid w:val="00E52C57"/>
    <w:rsid w:val="00E55757"/>
    <w:rsid w:val="00E61B2E"/>
    <w:rsid w:val="00E62D51"/>
    <w:rsid w:val="00E63156"/>
    <w:rsid w:val="00E65FB1"/>
    <w:rsid w:val="00E66FE7"/>
    <w:rsid w:val="00E813ED"/>
    <w:rsid w:val="00E82655"/>
    <w:rsid w:val="00E8270C"/>
    <w:rsid w:val="00E87C76"/>
    <w:rsid w:val="00EA278A"/>
    <w:rsid w:val="00EA6458"/>
    <w:rsid w:val="00EB4E46"/>
    <w:rsid w:val="00EC656E"/>
    <w:rsid w:val="00EC67B1"/>
    <w:rsid w:val="00ED0047"/>
    <w:rsid w:val="00ED3118"/>
    <w:rsid w:val="00ED490C"/>
    <w:rsid w:val="00EE3D13"/>
    <w:rsid w:val="00EE6408"/>
    <w:rsid w:val="00EF0202"/>
    <w:rsid w:val="00F00B2F"/>
    <w:rsid w:val="00F015FA"/>
    <w:rsid w:val="00F030FD"/>
    <w:rsid w:val="00F03121"/>
    <w:rsid w:val="00F04116"/>
    <w:rsid w:val="00F06F7B"/>
    <w:rsid w:val="00F137BE"/>
    <w:rsid w:val="00F15474"/>
    <w:rsid w:val="00F17027"/>
    <w:rsid w:val="00F2426D"/>
    <w:rsid w:val="00F327B5"/>
    <w:rsid w:val="00F32A09"/>
    <w:rsid w:val="00F3495C"/>
    <w:rsid w:val="00F353B1"/>
    <w:rsid w:val="00F36FDE"/>
    <w:rsid w:val="00F36FE6"/>
    <w:rsid w:val="00F46232"/>
    <w:rsid w:val="00F65EE7"/>
    <w:rsid w:val="00F77353"/>
    <w:rsid w:val="00F77F54"/>
    <w:rsid w:val="00F8281D"/>
    <w:rsid w:val="00F82CD8"/>
    <w:rsid w:val="00F8505E"/>
    <w:rsid w:val="00F87706"/>
    <w:rsid w:val="00F929F2"/>
    <w:rsid w:val="00F93ACE"/>
    <w:rsid w:val="00F972A5"/>
    <w:rsid w:val="00FA60DD"/>
    <w:rsid w:val="00FA64E6"/>
    <w:rsid w:val="00FA7462"/>
    <w:rsid w:val="00FB0D8B"/>
    <w:rsid w:val="00FB5F6D"/>
    <w:rsid w:val="00FC2EF6"/>
    <w:rsid w:val="00FC6186"/>
    <w:rsid w:val="00FC726E"/>
    <w:rsid w:val="00FD327F"/>
    <w:rsid w:val="00FD7EC4"/>
    <w:rsid w:val="00FF1F8F"/>
    <w:rsid w:val="00FF2736"/>
    <w:rsid w:val="00FF3C1E"/>
    <w:rsid w:val="00FF4390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3F0FB1BD"/>
  <w15:docId w15:val="{1C2CE869-72F4-41AD-B5CE-4B205F68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31C"/>
    <w:rPr>
      <w:sz w:val="24"/>
      <w:szCs w:val="24"/>
    </w:rPr>
  </w:style>
  <w:style w:type="paragraph" w:styleId="Nadpis1">
    <w:name w:val="heading 1"/>
    <w:aliases w:val="h1"/>
    <w:basedOn w:val="Normln"/>
    <w:next w:val="Nadpis2"/>
    <w:link w:val="Nadpis1Char"/>
    <w:uiPriority w:val="99"/>
    <w:qFormat/>
    <w:rsid w:val="00B5431C"/>
    <w:pPr>
      <w:keepNext/>
      <w:pBdr>
        <w:bottom w:val="single" w:sz="4" w:space="1" w:color="auto"/>
      </w:pBdr>
      <w:shd w:val="clear" w:color="auto" w:fill="C0C0C0"/>
      <w:spacing w:before="360" w:after="240"/>
      <w:ind w:firstLine="567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dpis2">
    <w:name w:val="heading 2"/>
    <w:basedOn w:val="Normln"/>
    <w:next w:val="Zkladntextodsazen"/>
    <w:link w:val="Nadpis2Char"/>
    <w:uiPriority w:val="99"/>
    <w:qFormat/>
    <w:rsid w:val="00B5431C"/>
    <w:pPr>
      <w:keepNext/>
      <w:spacing w:before="240" w:after="120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B5431C"/>
    <w:pPr>
      <w:keepNext/>
      <w:keepLines/>
      <w:tabs>
        <w:tab w:val="num" w:pos="0"/>
        <w:tab w:val="num" w:pos="360"/>
      </w:tabs>
      <w:spacing w:before="360" w:after="240" w:line="240" w:lineRule="atLeast"/>
      <w:ind w:left="119" w:firstLine="17"/>
      <w:jc w:val="both"/>
      <w:outlineLvl w:val="2"/>
    </w:pPr>
    <w:rPr>
      <w:caps/>
      <w:color w:val="000000"/>
      <w:spacing w:val="-10"/>
      <w:kern w:val="28"/>
      <w:sz w:val="28"/>
      <w:szCs w:val="28"/>
      <w:lang w:val="en-GB"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B5431C"/>
    <w:pPr>
      <w:keepNext/>
      <w:jc w:val="center"/>
      <w:outlineLvl w:val="3"/>
    </w:pPr>
    <w:rPr>
      <w:rFonts w:ascii="Arial" w:hAnsi="Arial" w:cs="Arial"/>
      <w:b/>
      <w:bCs/>
      <w:color w:val="CCFFCC"/>
      <w:sz w:val="32"/>
      <w:szCs w:val="32"/>
    </w:rPr>
  </w:style>
  <w:style w:type="paragraph" w:styleId="Nadpis5">
    <w:name w:val="heading 5"/>
    <w:basedOn w:val="Normln"/>
    <w:next w:val="Normln"/>
    <w:link w:val="Nadpis5Char"/>
    <w:uiPriority w:val="99"/>
    <w:qFormat/>
    <w:rsid w:val="00B5431C"/>
    <w:pPr>
      <w:keepNext/>
      <w:jc w:val="center"/>
      <w:outlineLvl w:val="4"/>
    </w:pPr>
    <w:rPr>
      <w:rFonts w:ascii="Arial" w:hAnsi="Arial" w:cs="Arial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B5431C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B5431C"/>
    <w:pPr>
      <w:keepNext/>
      <w:jc w:val="center"/>
      <w:outlineLvl w:val="6"/>
    </w:pPr>
    <w:rPr>
      <w:rFonts w:ascii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link w:val="Nadpis1"/>
    <w:uiPriority w:val="99"/>
    <w:locked/>
    <w:rsid w:val="00B5431C"/>
    <w:rPr>
      <w:rFonts w:ascii="Arial" w:hAnsi="Arial" w:cs="Arial"/>
      <w:b/>
      <w:bCs/>
      <w:kern w:val="32"/>
      <w:sz w:val="32"/>
      <w:szCs w:val="32"/>
      <w:shd w:val="clear" w:color="auto" w:fill="C0C0C0"/>
    </w:rPr>
  </w:style>
  <w:style w:type="character" w:customStyle="1" w:styleId="Nadpis2Char">
    <w:name w:val="Nadpis 2 Char"/>
    <w:link w:val="Nadpis2"/>
    <w:uiPriority w:val="99"/>
    <w:semiHidden/>
    <w:locked/>
    <w:rsid w:val="005A766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A7662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A7662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A7662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A7662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5A7662"/>
    <w:rPr>
      <w:rFonts w:ascii="Calibri" w:hAnsi="Calibri" w:cs="Calibri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B5431C"/>
    <w:pPr>
      <w:ind w:firstLine="567"/>
      <w:jc w:val="both"/>
    </w:pPr>
    <w:rPr>
      <w:rFonts w:ascii="Garamond" w:hAnsi="Garamond" w:cs="Garamond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B5431C"/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rsid w:val="00B5431C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5A7662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543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7662"/>
    <w:rPr>
      <w:sz w:val="2"/>
      <w:szCs w:val="2"/>
    </w:rPr>
  </w:style>
  <w:style w:type="paragraph" w:customStyle="1" w:styleId="Buletone">
    <w:name w:val="Bulet one"/>
    <w:basedOn w:val="Normln"/>
    <w:uiPriority w:val="99"/>
    <w:rsid w:val="00B5431C"/>
    <w:pPr>
      <w:tabs>
        <w:tab w:val="num" w:pos="720"/>
      </w:tabs>
      <w:ind w:left="360"/>
    </w:pPr>
    <w:rPr>
      <w:color w:val="000000"/>
      <w:lang w:eastAsia="en-US"/>
    </w:rPr>
  </w:style>
  <w:style w:type="paragraph" w:styleId="Zhlav">
    <w:name w:val="header"/>
    <w:basedOn w:val="Normln"/>
    <w:link w:val="ZhlavChar"/>
    <w:uiPriority w:val="99"/>
    <w:semiHidden/>
    <w:rsid w:val="00B5431C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semiHidden/>
    <w:locked/>
    <w:rsid w:val="005A7662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B5431C"/>
    <w:pPr>
      <w:tabs>
        <w:tab w:val="center" w:pos="4153"/>
        <w:tab w:val="right" w:pos="8306"/>
      </w:tabs>
    </w:pPr>
  </w:style>
  <w:style w:type="character" w:customStyle="1" w:styleId="ZpatChar">
    <w:name w:val="Zápatí Char"/>
    <w:link w:val="Zpat"/>
    <w:uiPriority w:val="99"/>
    <w:semiHidden/>
    <w:locked/>
    <w:rsid w:val="005A7662"/>
    <w:rPr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B5431C"/>
    <w:pPr>
      <w:tabs>
        <w:tab w:val="right" w:pos="9628"/>
      </w:tabs>
      <w:spacing w:before="360"/>
    </w:pPr>
    <w:rPr>
      <w:rFonts w:ascii="Arial" w:hAnsi="Arial" w:cs="Arial"/>
      <w:b/>
      <w:bCs/>
      <w:caps/>
      <w:noProof/>
      <w:sz w:val="22"/>
      <w:szCs w:val="22"/>
    </w:rPr>
  </w:style>
  <w:style w:type="paragraph" w:styleId="Obsah2">
    <w:name w:val="toc 2"/>
    <w:basedOn w:val="Normln"/>
    <w:next w:val="Normln"/>
    <w:autoRedefine/>
    <w:uiPriority w:val="99"/>
    <w:semiHidden/>
    <w:rsid w:val="00B5431C"/>
    <w:pPr>
      <w:tabs>
        <w:tab w:val="right" w:pos="9628"/>
      </w:tabs>
      <w:spacing w:before="240"/>
    </w:pPr>
    <w:rPr>
      <w:b/>
      <w:bCs/>
      <w:noProof/>
      <w:sz w:val="22"/>
      <w:szCs w:val="22"/>
    </w:rPr>
  </w:style>
  <w:style w:type="paragraph" w:styleId="Obsah3">
    <w:name w:val="toc 3"/>
    <w:basedOn w:val="Normln"/>
    <w:next w:val="Normln"/>
    <w:autoRedefine/>
    <w:uiPriority w:val="99"/>
    <w:semiHidden/>
    <w:rsid w:val="00B5431C"/>
    <w:pPr>
      <w:ind w:left="240"/>
    </w:pPr>
  </w:style>
  <w:style w:type="paragraph" w:styleId="Obsah4">
    <w:name w:val="toc 4"/>
    <w:basedOn w:val="Normln"/>
    <w:next w:val="Normln"/>
    <w:autoRedefine/>
    <w:uiPriority w:val="99"/>
    <w:semiHidden/>
    <w:rsid w:val="00B5431C"/>
    <w:pPr>
      <w:ind w:left="480"/>
    </w:pPr>
  </w:style>
  <w:style w:type="paragraph" w:styleId="Obsah5">
    <w:name w:val="toc 5"/>
    <w:basedOn w:val="Normln"/>
    <w:next w:val="Normln"/>
    <w:autoRedefine/>
    <w:uiPriority w:val="99"/>
    <w:semiHidden/>
    <w:rsid w:val="00B5431C"/>
    <w:pPr>
      <w:ind w:left="720"/>
    </w:pPr>
  </w:style>
  <w:style w:type="paragraph" w:styleId="Obsah6">
    <w:name w:val="toc 6"/>
    <w:basedOn w:val="Normln"/>
    <w:next w:val="Normln"/>
    <w:autoRedefine/>
    <w:uiPriority w:val="99"/>
    <w:semiHidden/>
    <w:rsid w:val="00B5431C"/>
    <w:pPr>
      <w:ind w:left="960"/>
    </w:pPr>
  </w:style>
  <w:style w:type="paragraph" w:styleId="Obsah7">
    <w:name w:val="toc 7"/>
    <w:basedOn w:val="Normln"/>
    <w:next w:val="Normln"/>
    <w:autoRedefine/>
    <w:uiPriority w:val="99"/>
    <w:semiHidden/>
    <w:rsid w:val="00B5431C"/>
    <w:pPr>
      <w:ind w:left="1200"/>
    </w:pPr>
  </w:style>
  <w:style w:type="paragraph" w:styleId="Obsah8">
    <w:name w:val="toc 8"/>
    <w:basedOn w:val="Normln"/>
    <w:next w:val="Normln"/>
    <w:autoRedefine/>
    <w:uiPriority w:val="99"/>
    <w:semiHidden/>
    <w:rsid w:val="00B5431C"/>
    <w:pPr>
      <w:ind w:left="1440"/>
    </w:pPr>
  </w:style>
  <w:style w:type="paragraph" w:styleId="Obsah9">
    <w:name w:val="toc 9"/>
    <w:basedOn w:val="Normln"/>
    <w:next w:val="Normln"/>
    <w:autoRedefine/>
    <w:uiPriority w:val="99"/>
    <w:semiHidden/>
    <w:rsid w:val="00B5431C"/>
    <w:pPr>
      <w:ind w:left="1680"/>
    </w:pPr>
  </w:style>
  <w:style w:type="character" w:styleId="Hypertextovodkaz">
    <w:name w:val="Hyperlink"/>
    <w:uiPriority w:val="99"/>
    <w:semiHidden/>
    <w:rsid w:val="00B5431C"/>
    <w:rPr>
      <w:color w:val="0000FF"/>
      <w:u w:val="single"/>
    </w:rPr>
  </w:style>
  <w:style w:type="paragraph" w:styleId="Normlnodsazen">
    <w:name w:val="Normal Indent"/>
    <w:basedOn w:val="Normln"/>
    <w:uiPriority w:val="99"/>
    <w:semiHidden/>
    <w:rsid w:val="00B5431C"/>
    <w:pPr>
      <w:spacing w:before="240"/>
      <w:ind w:left="119"/>
    </w:pPr>
    <w:rPr>
      <w:rFonts w:ascii="Courier New" w:hAnsi="Courier New" w:cs="Courier New"/>
      <w:color w:val="000000"/>
      <w:spacing w:val="-5"/>
      <w:lang w:eastAsia="en-US"/>
    </w:rPr>
  </w:style>
  <w:style w:type="character" w:styleId="slostrnky">
    <w:name w:val="page number"/>
    <w:basedOn w:val="Standardnpsmoodstavce"/>
    <w:uiPriority w:val="99"/>
    <w:semiHidden/>
    <w:rsid w:val="00B5431C"/>
  </w:style>
  <w:style w:type="paragraph" w:styleId="Zptenadresanaoblku">
    <w:name w:val="envelope return"/>
    <w:basedOn w:val="Normln"/>
    <w:uiPriority w:val="99"/>
    <w:semiHidden/>
    <w:rsid w:val="00B5431C"/>
    <w:pPr>
      <w:jc w:val="both"/>
    </w:pPr>
    <w:rPr>
      <w:rFonts w:ascii="Arial" w:hAnsi="Arial" w:cs="Arial"/>
      <w:kern w:val="18"/>
      <w:sz w:val="20"/>
      <w:szCs w:val="20"/>
      <w:lang w:eastAsia="en-US"/>
    </w:rPr>
  </w:style>
  <w:style w:type="paragraph" w:customStyle="1" w:styleId="Nadpiscl">
    <w:name w:val="Nadpis_cl"/>
    <w:basedOn w:val="Nadpis1"/>
    <w:uiPriority w:val="99"/>
    <w:rsid w:val="00B5431C"/>
    <w:pPr>
      <w:widowControl w:val="0"/>
      <w:pBdr>
        <w:bottom w:val="none" w:sz="0" w:space="0" w:color="auto"/>
      </w:pBdr>
      <w:tabs>
        <w:tab w:val="left" w:pos="270"/>
      </w:tabs>
      <w:autoSpaceDE w:val="0"/>
      <w:autoSpaceDN w:val="0"/>
      <w:adjustRightInd w:val="0"/>
      <w:spacing w:before="0"/>
      <w:ind w:left="567" w:firstLine="0"/>
      <w:jc w:val="center"/>
    </w:pPr>
    <w:rPr>
      <w:color w:val="000000"/>
      <w:kern w:val="0"/>
      <w:sz w:val="22"/>
      <w:szCs w:val="22"/>
    </w:rPr>
  </w:style>
  <w:style w:type="paragraph" w:customStyle="1" w:styleId="cl">
    <w:name w:val="cl"/>
    <w:basedOn w:val="Normln"/>
    <w:uiPriority w:val="99"/>
    <w:rsid w:val="00B5431C"/>
    <w:pPr>
      <w:keepNext/>
      <w:widowControl w:val="0"/>
      <w:tabs>
        <w:tab w:val="left" w:pos="270"/>
      </w:tabs>
      <w:autoSpaceDE w:val="0"/>
      <w:autoSpaceDN w:val="0"/>
      <w:adjustRightInd w:val="0"/>
      <w:spacing w:before="120"/>
      <w:ind w:left="567"/>
      <w:jc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Textcl">
    <w:name w:val="Text_cl"/>
    <w:basedOn w:val="Normln"/>
    <w:uiPriority w:val="99"/>
    <w:rsid w:val="00B5431C"/>
    <w:pPr>
      <w:widowControl w:val="0"/>
      <w:tabs>
        <w:tab w:val="left" w:pos="270"/>
      </w:tabs>
      <w:autoSpaceDE w:val="0"/>
      <w:autoSpaceDN w:val="0"/>
      <w:adjustRightInd w:val="0"/>
      <w:spacing w:after="120"/>
      <w:jc w:val="both"/>
    </w:pPr>
    <w:rPr>
      <w:rFonts w:ascii="Arial" w:hAnsi="Arial" w:cs="Arial"/>
      <w:color w:val="000000"/>
      <w:sz w:val="20"/>
      <w:szCs w:val="20"/>
    </w:rPr>
  </w:style>
  <w:style w:type="paragraph" w:styleId="Seznamsodrkami">
    <w:name w:val="List Bullet"/>
    <w:basedOn w:val="Seznam"/>
    <w:autoRedefine/>
    <w:uiPriority w:val="99"/>
    <w:semiHidden/>
    <w:rsid w:val="00B5431C"/>
    <w:pPr>
      <w:numPr>
        <w:numId w:val="9"/>
      </w:numPr>
      <w:ind w:right="720"/>
    </w:pPr>
  </w:style>
  <w:style w:type="paragraph" w:styleId="Seznam">
    <w:name w:val="List"/>
    <w:basedOn w:val="Zkladntext"/>
    <w:uiPriority w:val="99"/>
    <w:semiHidden/>
    <w:rsid w:val="00B5431C"/>
    <w:pPr>
      <w:spacing w:after="240" w:line="360" w:lineRule="auto"/>
      <w:ind w:left="720" w:hanging="360"/>
      <w:jc w:val="both"/>
    </w:pPr>
    <w:rPr>
      <w:rFonts w:ascii="Garamond" w:hAnsi="Garamond" w:cs="Garamond"/>
      <w:kern w:val="18"/>
      <w:sz w:val="22"/>
      <w:szCs w:val="22"/>
      <w:lang w:eastAsia="en-US"/>
    </w:rPr>
  </w:style>
  <w:style w:type="paragraph" w:styleId="slovanseznam">
    <w:name w:val="List Number"/>
    <w:basedOn w:val="Seznam"/>
    <w:uiPriority w:val="99"/>
    <w:semiHidden/>
    <w:rsid w:val="00B5431C"/>
    <w:pPr>
      <w:numPr>
        <w:numId w:val="10"/>
      </w:numPr>
      <w:ind w:right="720"/>
    </w:pPr>
  </w:style>
  <w:style w:type="paragraph" w:styleId="slovanseznam5">
    <w:name w:val="List Number 5"/>
    <w:basedOn w:val="Normln"/>
    <w:uiPriority w:val="99"/>
    <w:semiHidden/>
    <w:rsid w:val="00B5431C"/>
    <w:pPr>
      <w:numPr>
        <w:numId w:val="1"/>
      </w:numPr>
      <w:tabs>
        <w:tab w:val="clear" w:pos="360"/>
        <w:tab w:val="num" w:pos="1492"/>
      </w:tabs>
      <w:ind w:left="1492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styleId="slovanseznam4">
    <w:name w:val="List Number 4"/>
    <w:basedOn w:val="Normln"/>
    <w:uiPriority w:val="99"/>
    <w:semiHidden/>
    <w:rsid w:val="00B5431C"/>
    <w:pPr>
      <w:numPr>
        <w:numId w:val="2"/>
      </w:numPr>
      <w:tabs>
        <w:tab w:val="clear" w:pos="360"/>
        <w:tab w:val="num" w:pos="1209"/>
      </w:tabs>
      <w:ind w:left="1209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styleId="slovanseznam3">
    <w:name w:val="List Number 3"/>
    <w:basedOn w:val="Normln"/>
    <w:uiPriority w:val="99"/>
    <w:semiHidden/>
    <w:rsid w:val="00B5431C"/>
    <w:pPr>
      <w:numPr>
        <w:numId w:val="3"/>
      </w:numPr>
      <w:tabs>
        <w:tab w:val="clear" w:pos="1492"/>
        <w:tab w:val="num" w:pos="926"/>
      </w:tabs>
      <w:ind w:left="926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styleId="Seznamsodrkami5">
    <w:name w:val="List Bullet 5"/>
    <w:basedOn w:val="Normln"/>
    <w:autoRedefine/>
    <w:uiPriority w:val="99"/>
    <w:semiHidden/>
    <w:rsid w:val="00B5431C"/>
    <w:pPr>
      <w:numPr>
        <w:numId w:val="4"/>
      </w:numPr>
      <w:tabs>
        <w:tab w:val="clear" w:pos="1209"/>
        <w:tab w:val="num" w:pos="1492"/>
      </w:tabs>
      <w:ind w:left="1492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styleId="Seznamsodrkami4">
    <w:name w:val="List Bullet 4"/>
    <w:basedOn w:val="Normln"/>
    <w:autoRedefine/>
    <w:uiPriority w:val="99"/>
    <w:semiHidden/>
    <w:rsid w:val="00B5431C"/>
    <w:pPr>
      <w:numPr>
        <w:numId w:val="5"/>
      </w:numPr>
      <w:tabs>
        <w:tab w:val="clear" w:pos="926"/>
        <w:tab w:val="num" w:pos="1209"/>
      </w:tabs>
      <w:ind w:left="1209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styleId="Seznamsodrkami3">
    <w:name w:val="List Bullet 3"/>
    <w:basedOn w:val="Normln"/>
    <w:autoRedefine/>
    <w:uiPriority w:val="99"/>
    <w:semiHidden/>
    <w:rsid w:val="00B5431C"/>
    <w:pPr>
      <w:numPr>
        <w:numId w:val="6"/>
      </w:numPr>
      <w:tabs>
        <w:tab w:val="clear" w:pos="1492"/>
        <w:tab w:val="num" w:pos="926"/>
      </w:tabs>
      <w:ind w:left="926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styleId="Seznamsodrkami2">
    <w:name w:val="List Bullet 2"/>
    <w:basedOn w:val="Normln"/>
    <w:autoRedefine/>
    <w:uiPriority w:val="99"/>
    <w:semiHidden/>
    <w:rsid w:val="00B5431C"/>
    <w:pPr>
      <w:numPr>
        <w:numId w:val="7"/>
      </w:numPr>
      <w:tabs>
        <w:tab w:val="clear" w:pos="1209"/>
        <w:tab w:val="num" w:pos="643"/>
      </w:tabs>
      <w:ind w:left="643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paragraph" w:styleId="slovanseznam2">
    <w:name w:val="List Number 2"/>
    <w:basedOn w:val="Normln"/>
    <w:uiPriority w:val="99"/>
    <w:semiHidden/>
    <w:rsid w:val="00B5431C"/>
    <w:pPr>
      <w:numPr>
        <w:numId w:val="8"/>
      </w:numPr>
      <w:tabs>
        <w:tab w:val="clear" w:pos="926"/>
        <w:tab w:val="num" w:pos="643"/>
      </w:tabs>
      <w:ind w:left="643"/>
      <w:jc w:val="both"/>
    </w:pPr>
    <w:rPr>
      <w:rFonts w:ascii="Garamond" w:hAnsi="Garamond" w:cs="Garamond"/>
      <w:kern w:val="18"/>
      <w:sz w:val="20"/>
      <w:szCs w:val="20"/>
      <w:lang w:eastAsia="en-US"/>
    </w:rPr>
  </w:style>
  <w:style w:type="character" w:styleId="Sledovanodkaz">
    <w:name w:val="FollowedHyperlink"/>
    <w:uiPriority w:val="99"/>
    <w:semiHidden/>
    <w:rsid w:val="00B5431C"/>
    <w:rPr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B5431C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5A7662"/>
    <w:rPr>
      <w:sz w:val="20"/>
      <w:szCs w:val="20"/>
    </w:rPr>
  </w:style>
  <w:style w:type="character" w:styleId="Znakapoznpodarou">
    <w:name w:val="footnote reference"/>
    <w:uiPriority w:val="99"/>
    <w:semiHidden/>
    <w:rsid w:val="00B5431C"/>
    <w:rPr>
      <w:vertAlign w:val="superscript"/>
    </w:rPr>
  </w:style>
  <w:style w:type="table" w:styleId="Svtlstnovn">
    <w:name w:val="Light Shading"/>
    <w:basedOn w:val="Normlntabulka"/>
    <w:uiPriority w:val="99"/>
    <w:rsid w:val="00B5431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tednmka3">
    <w:name w:val="Medium Grid 3"/>
    <w:basedOn w:val="Normlntabulka"/>
    <w:uiPriority w:val="99"/>
    <w:rsid w:val="00B5431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katabulky">
    <w:name w:val="Table Grid"/>
    <w:basedOn w:val="Normlntabulka"/>
    <w:uiPriority w:val="99"/>
    <w:rsid w:val="00B543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vtlstnovnzvraznn1">
    <w:name w:val="Light Shading Accent 1"/>
    <w:basedOn w:val="Normlntabulka"/>
    <w:uiPriority w:val="99"/>
    <w:rsid w:val="00B5431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zprvaVD">
    <w:name w:val="zpráva VD"/>
    <w:uiPriority w:val="99"/>
    <w:rsid w:val="00B5431C"/>
    <w:rPr>
      <w:rFonts w:ascii="Arial" w:hAnsi="Arial" w:cs="Arial"/>
      <w:color w:val="000000"/>
    </w:rPr>
    <w:tblPr>
      <w:tblStyleRow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5431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B5431C"/>
  </w:style>
  <w:style w:type="character" w:styleId="Odkaznavysvtlivky">
    <w:name w:val="endnote reference"/>
    <w:uiPriority w:val="99"/>
    <w:semiHidden/>
    <w:rsid w:val="00B5431C"/>
    <w:rPr>
      <w:vertAlign w:val="superscript"/>
    </w:rPr>
  </w:style>
  <w:style w:type="table" w:styleId="Moderntabulka">
    <w:name w:val="Table Contemporary"/>
    <w:basedOn w:val="Normlntabulka"/>
    <w:uiPriority w:val="99"/>
    <w:rsid w:val="00B5431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rsid w:val="00B5431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A7662"/>
    <w:rPr>
      <w:sz w:val="2"/>
      <w:szCs w:val="2"/>
    </w:rPr>
  </w:style>
  <w:style w:type="character" w:customStyle="1" w:styleId="CharChar1">
    <w:name w:val="Char Char1"/>
    <w:uiPriority w:val="99"/>
    <w:semiHidden/>
    <w:rsid w:val="00467EA2"/>
    <w:rPr>
      <w:rFonts w:ascii="Garamond" w:hAnsi="Garamond" w:cs="Garamond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locked/>
    <w:rsid w:val="00F46232"/>
    <w:pPr>
      <w:ind w:firstLine="210"/>
    </w:pPr>
  </w:style>
  <w:style w:type="character" w:customStyle="1" w:styleId="Zkladntext-prvnodsazenChar">
    <w:name w:val="Základní text - první odsazený Char"/>
    <w:link w:val="Zkladntext-prvnodsazen"/>
    <w:uiPriority w:val="99"/>
    <w:semiHidden/>
    <w:locked/>
    <w:rsid w:val="00E52C57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4526B7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nadpisChar">
    <w:name w:val="Podnadpis Char"/>
    <w:link w:val="Podnadpis"/>
    <w:uiPriority w:val="11"/>
    <w:rsid w:val="004526B7"/>
    <w:rPr>
      <w:rFonts w:ascii="Calibri" w:eastAsia="Times New Roman" w:hAnsi="Calibri" w:cs="Times New Roman"/>
      <w:color w:val="5A5A5A"/>
      <w:spacing w:val="15"/>
    </w:rPr>
  </w:style>
  <w:style w:type="character" w:styleId="Siln">
    <w:name w:val="Strong"/>
    <w:uiPriority w:val="22"/>
    <w:qFormat/>
    <w:locked/>
    <w:rsid w:val="00452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9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ablony\Pl&#225;n%20b&#283;&#382;n&#253;ch%20n&#225;klad&#367;%20a%20investic%20na%20rok%2020XX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95D9-397B-43C9-B15E-96E3CD90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Plán běžných nákladů a investic na rok 20XX</Template>
  <TotalTime>115</TotalTime>
  <Pages>5</Pages>
  <Words>1056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běžných nákladů a investic na rok 2023</vt:lpstr>
    </vt:vector>
  </TitlesOfParts>
  <Company>Vaše domy, s.r.o.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běžných nákladů a investic na rok 2023</dc:title>
  <dc:subject>XXXX XXXX, Praha XX</dc:subject>
  <dc:creator>Pavel</dc:creator>
  <cp:keywords/>
  <dc:description/>
  <cp:lastModifiedBy>Vaše Domy</cp:lastModifiedBy>
  <cp:revision>4</cp:revision>
  <cp:lastPrinted>2019-09-20T10:52:00Z</cp:lastPrinted>
  <dcterms:created xsi:type="dcterms:W3CDTF">2024-11-13T12:17:00Z</dcterms:created>
  <dcterms:modified xsi:type="dcterms:W3CDTF">2024-11-13T14:11:00Z</dcterms:modified>
</cp:coreProperties>
</file>